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150-G</w:t>
        <w:t xml:space="preserve">.  </w:t>
      </w:r>
      <w:r>
        <w:rPr>
          <w:b/>
        </w:rPr>
        <w:t xml:space="preserve">Vietnam War Veterans Day</w:t>
      </w:r>
    </w:p>
    <w:p>
      <w:pPr>
        <w:jc w:val="both"/>
        <w:spacing w:before="100" w:after="100"/>
        <w:ind w:start="360"/>
        <w:ind w:firstLine="360"/>
      </w:pPr>
      <w:r>
        <w:rPr/>
      </w:r>
      <w:r>
        <w:rPr/>
      </w:r>
      <w:r>
        <w:t xml:space="preserve">In recognition of the service and sacrifice of those veterans of the United States Armed Forces who served during the Vietnam War, the State designates March 29th of each year as Vietnam War Veterans Day. The Governor shall annually issue a proclamation urging the people of the State to observe the day with appropriate celebration and activity.</w:t>
      </w:r>
      <w:r>
        <w:t xml:space="preserve">  </w:t>
      </w:r>
      <w:r xmlns:wp="http://schemas.openxmlformats.org/drawingml/2010/wordprocessingDrawing" xmlns:w15="http://schemas.microsoft.com/office/word/2012/wordml">
        <w:rPr>
          <w:rFonts w:ascii="Arial" w:hAnsi="Arial" w:cs="Arial"/>
          <w:sz w:val="22"/>
          <w:szCs w:val="22"/>
        </w:rPr>
        <w:t xml:space="preserve">[PL 2021, c. 525,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92, §1 (NEW). PL 2021, c. 525,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§150-G. Vietnam War Veterans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§150-G. Vietnam War Veterans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§150-G. VIETNAM WAR VETERANS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