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57</w:t>
      </w:r>
    </w:p>
    <w:p>
      <w:pPr>
        <w:jc w:val="center"/>
        <w:ind w:start="360"/>
        <w:spacing w:before="300" w:after="300"/>
      </w:pPr>
      <w:r>
        <w:rPr>
          <w:b/>
        </w:rPr>
        <w:t xml:space="preserve">PROHIBITIONS</w:t>
      </w:r>
    </w:p>
    <w:p>
      <w:pPr>
        <w:jc w:val="center"/>
        <w:ind w:start="360"/>
        <w:spacing w:before="300" w:after="300"/>
      </w:pPr>
      <w:r>
        <w:rPr>
          <w:b/>
        </w:rPr>
        <w:t>(REPEALED)</w:t>
      </w:r>
    </w:p>
    <w:p>
      <w:pPr>
        <w:jc w:val="both"/>
        <w:spacing w:before="100" w:after="100"/>
        <w:ind w:start="1080" w:hanging="720"/>
      </w:pPr>
      <w:r>
        <w:rPr>
          <w:b/>
        </w:rPr>
        <w:t>§</w:t>
        <w:t>571</w:t>
        <w:t xml:space="preserve">.  </w:t>
      </w:r>
      <w:r>
        <w:rPr>
          <w:b/>
        </w:rPr>
        <w:t xml:space="preserve">Prohibitions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jc w:val="both"/>
        <w:spacing w:before="100" w:after="100"/>
        <w:ind w:start="1080" w:hanging="720"/>
      </w:pPr>
      <w:r>
        <w:rPr>
          <w:b/>
        </w:rPr>
        <w:t>§</w:t>
        <w:t>572</w:t>
        <w:t xml:space="preserve">.  </w:t>
      </w:r>
      <w:r>
        <w:rPr>
          <w:b/>
        </w:rPr>
        <w:t xml:space="preserve">Use of the word "saving"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1985, c. 647, §8 (AMD). PL 1995, c. 628,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57.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57.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57.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