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56</w:t>
      </w:r>
    </w:p>
    <w:p>
      <w:pPr>
        <w:jc w:val="center"/>
        <w:ind w:start="360"/>
        <w:spacing w:before="300" w:after="300"/>
      </w:pPr>
      <w:r>
        <w:rPr>
          <w:b/>
        </w:rPr>
        <w:t xml:space="preserve">ADDITIONAL POWERS</w:t>
      </w:r>
    </w:p>
    <w:p>
      <w:pPr>
        <w:jc w:val="center"/>
        <w:ind w:start="360"/>
        <w:spacing w:before="300" w:after="300"/>
      </w:pPr>
      <w:r>
        <w:rPr>
          <w:b/>
        </w:rPr>
        <w:t>(REPEALED)</w:t>
      </w:r>
    </w:p>
    <w:p>
      <w:pPr>
        <w:jc w:val="both"/>
        <w:spacing w:before="100" w:after="100"/>
        <w:ind w:start="1080" w:hanging="720"/>
      </w:pPr>
      <w:r>
        <w:rPr>
          <w:b/>
        </w:rPr>
        <w:t>§</w:t>
        <w:t>561</w:t>
        <w:t xml:space="preserve">.  </w:t>
      </w:r>
      <w:r>
        <w:rPr>
          <w:b/>
        </w:rPr>
        <w:t xml:space="preserve">Powers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562</w:t>
        <w:t xml:space="preserve">.  </w:t>
      </w:r>
      <w:r>
        <w:rPr>
          <w:b/>
        </w:rPr>
        <w:t xml:space="preserve">Federal Reserve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698, §25 (AMD). PL 1997, c. 398, §K7 (RP). </w:t>
      </w:r>
    </w:p>
    <w:p>
      <w:pPr>
        <w:jc w:val="both"/>
        <w:spacing w:before="100" w:after="100"/>
        <w:ind w:start="1080" w:hanging="720"/>
      </w:pPr>
      <w:r>
        <w:rPr>
          <w:b/>
        </w:rPr>
        <w:t>§</w:t>
        <w:t>563</w:t>
        <w:t xml:space="preserve">.  </w:t>
      </w:r>
      <w:r>
        <w:rPr>
          <w:b/>
        </w:rPr>
        <w:t xml:space="preserve">Federal Home Loan Bank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698, §26 (AMD). PL 1997, c. 398, §K7 (RP). </w:t>
      </w:r>
    </w:p>
    <w:p>
      <w:pPr>
        <w:jc w:val="both"/>
        <w:spacing w:before="100" w:after="100"/>
        <w:ind w:start="1080" w:hanging="720"/>
      </w:pPr>
      <w:r>
        <w:rPr>
          <w:b/>
        </w:rPr>
        <w:t>§</w:t>
        <w:t>564</w:t>
        <w:t xml:space="preserve">.  </w:t>
      </w:r>
      <w:r>
        <w:rPr>
          <w:b/>
        </w:rPr>
        <w:t xml:space="preserve">Promissory notes; bills of exchange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565</w:t>
        <w:t xml:space="preserve">.  </w:t>
      </w:r>
      <w:r>
        <w:rPr>
          <w:b/>
        </w:rPr>
        <w:t xml:space="preserve">Borrowing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566</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§2 (NEW). PL 1997, c. 398, §K7 (RP). </w:t>
      </w:r>
    </w:p>
    <w:p>
      <w:pPr>
        <w:jc w:val="both"/>
        <w:spacing w:before="100" w:after="100"/>
        <w:ind w:start="1080" w:hanging="720"/>
      </w:pPr>
      <w:r>
        <w:rPr>
          <w:b/>
        </w:rPr>
        <w:t>§</w:t>
        <w:t>567</w:t>
        <w:t xml:space="preserve">.  </w:t>
      </w:r>
      <w:r>
        <w:rPr>
          <w:b/>
        </w:rPr>
        <w:t xml:space="preserve">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§2 (NEW). PL 1997, c. 398, §K7 (RP). </w:t>
      </w:r>
    </w:p>
    <w:p>
      <w:pPr>
        <w:jc w:val="both"/>
        <w:spacing w:before="100" w:after="100"/>
        <w:ind w:start="1080" w:hanging="720"/>
      </w:pPr>
      <w:r>
        <w:rPr>
          <w:b/>
        </w:rPr>
        <w:t>§</w:t>
        <w:t>568</w:t>
        <w:t xml:space="preserve">.  </w:t>
      </w:r>
      <w:r>
        <w:rPr>
          <w:b/>
        </w:rPr>
        <w:t xml:space="preserve">Executor, guardian, etc.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§2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56. ADDITIONAL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56. ADDITIONAL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56. ADDITIONAL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