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950</w:t>
        <w:t xml:space="preserve">.  </w:t>
      </w:r>
      <w:r>
        <w:rPr>
          <w:b/>
        </w:rPr>
        <w:t xml:space="preserve">Department of the Secretary of State</w:t>
      </w:r>
    </w:p>
    <w:p>
      <w:pPr>
        <w:jc w:val="both"/>
        <w:spacing w:before="100" w:after="100"/>
        <w:ind w:start="360"/>
        <w:ind w:firstLine="360"/>
      </w:pPr>
      <w:r>
        <w:rPr>
          <w:b/>
        </w:rPr>
        <w:t>1</w:t>
        <w:t xml:space="preserve">.  </w:t>
      </w:r>
      <w:r>
        <w:rPr>
          <w:b/>
        </w:rPr>
        <w:t xml:space="preserve">Major policy-influencing positions.</w:t>
        <w:t xml:space="preserve"> </w:t>
      </w:r>
      <w:r>
        <w:t xml:space="preserve"> </w:t>
      </w:r>
      <w:r>
        <w:t xml:space="preserve">The following positions are major policy-influencing positions within the Department of the Secretary of State.  Notwithstanding any other provision of law, these positions and their successor positions shall be subject to this chapter:</w:t>
      </w:r>
    </w:p>
    <w:p>
      <w:pPr>
        <w:jc w:val="both"/>
        <w:spacing w:before="100" w:after="0"/>
        <w:ind w:start="720"/>
      </w:pPr>
      <w:r>
        <w:rPr/>
        <w:t>A</w:t>
        <w:t xml:space="preserve">.  </w:t>
      </w:r>
      <w:r>
        <w:rPr/>
      </w:r>
      <w:r>
        <w:t xml:space="preserve">Deputy Secretaries of State; and</w:t>
      </w:r>
      <w:r>
        <w:t xml:space="preserve">  </w:t>
      </w:r>
      <w:r xmlns:wp="http://schemas.openxmlformats.org/drawingml/2010/wordprocessingDrawing" xmlns:w15="http://schemas.microsoft.com/office/word/2012/wordml">
        <w:rPr>
          <w:rFonts w:ascii="Arial" w:hAnsi="Arial" w:cs="Arial"/>
          <w:sz w:val="22"/>
          <w:szCs w:val="22"/>
        </w:rPr>
        <w:t xml:space="preserve">[PL 1983, c. 729, §4 (NEW).]</w:t>
      </w:r>
    </w:p>
    <w:p>
      <w:pPr>
        <w:jc w:val="both"/>
        <w:spacing w:before="100" w:after="0"/>
        <w:ind w:start="720"/>
      </w:pPr>
      <w:r>
        <w:rPr/>
        <w:t>B</w:t>
        <w:t xml:space="preserve">.  </w:t>
      </w:r>
      <w:r>
        <w:rPr/>
      </w:r>
      <w:r>
        <w:t xml:space="preserve">State Archivist.</w:t>
      </w:r>
      <w:r>
        <w:t xml:space="preserve">  </w:t>
      </w:r>
      <w:r xmlns:wp="http://schemas.openxmlformats.org/drawingml/2010/wordprocessingDrawing" xmlns:w15="http://schemas.microsoft.com/office/word/2012/wordml">
        <w:rPr>
          <w:rFonts w:ascii="Arial" w:hAnsi="Arial" w:cs="Arial"/>
          <w:sz w:val="22"/>
          <w:szCs w:val="22"/>
        </w:rPr>
        <w:t xml:space="preserve">[PL 1983, c. 729,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729,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729,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§950. Department of the Secretary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§950. Department of the Secretary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§950. DEPARTMENT OF THE SECRETARY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