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w:t>
        <w:t xml:space="preserve">.  </w:t>
      </w:r>
      <w:r>
        <w:rPr>
          <w:b/>
        </w:rPr>
        <w:t xml:space="preserve">Land for Maine's Future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506, §§1,4 (NEW). PL 1993, c. 728, §4 (AMD). PL 1999, c. 769, §§1,2 (AMD). PL 2009, c. 178, §§1, 2 (AMD). PL 2021, c. 33, §1 (AMD). PL 2021, c. 135, §3 (AMD). PL 2021, c. 398, Pt. FFFF, §3 (AMD). PL 2021, c. 409, §1 (AMD). PL 2023, c. 284,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§6203. Land for Maine's Future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 Land for Maine's Future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§6203. LAND FOR MAINE'S FUTURE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