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1851</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322, §3 (NEW). PL 1985, c. 785, §A77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§1851.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§1851.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§1851.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