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w:t>
        <w:t xml:space="preserve">.  </w:t>
      </w:r>
      <w:r>
        <w:rPr>
          <w:b/>
        </w:rPr>
        <w:t xml:space="preserve">Payroll deduction for Maine Warden Service Relief Association</w:t>
      </w:r>
    </w:p>
    <w:p>
      <w:pPr>
        <w:jc w:val="both"/>
        <w:spacing w:before="100" w:after="100"/>
        <w:ind w:start="360"/>
        <w:ind w:firstLine="360"/>
      </w:pPr>
      <w:r>
        <w:rPr/>
      </w:r>
      <w:r>
        <w:rPr/>
      </w:r>
      <w:r>
        <w:t xml:space="preserve">The Commissioner of Administrative and Financial Services is authorized to permit payroll deductions from the salaries of state employees for membership dues for the Maine Warden Service Relief Association and to transmit the funds so collected to the Maine Warden Service Relief Association under the appropriate departmental rules concerning payroll deductions.</w:t>
      </w:r>
      <w:r>
        <w:t xml:space="preserve">  </w:t>
      </w:r>
      <w:r xmlns:wp="http://schemas.openxmlformats.org/drawingml/2010/wordprocessingDrawing" xmlns:w15="http://schemas.microsoft.com/office/word/2012/wordml">
        <w:rPr>
          <w:rFonts w:ascii="Arial" w:hAnsi="Arial" w:cs="Arial"/>
          <w:sz w:val="22"/>
          <w:szCs w:val="22"/>
        </w:rPr>
        <w:t xml:space="preserve">[PL 1991, c. 780, Pt. Y,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78, §6 (NEW). PL 1985, c. 785, §A5 (AMD). PL 1991, c. 780, §Y7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 Payroll deduction for Maine Warden Service Relief Association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 Payroll deduction for Maine Warden Service Relief Association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 PAYROLL DEDUCTION FOR MAINE WARDEN SERVICE RELIEF ASSOCIATION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