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929, §7 (NEW). PL 1991, c. 520, §§6-9 (AMD). PL 2009, c. 579, Pt. A, §2 (RP). PL 2009, c. 579, Pt. A,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§2301.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