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1476</w:t>
        <w:t xml:space="preserve">.  </w:t>
      </w:r>
      <w:r>
        <w:rPr>
          <w:b/>
        </w:rPr>
        <w:t xml:space="preserve">Low-level Waste Siting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439, §9 (NEW). PL 1983, c. 88, §2 (AMD). PL 1983, c. 381, §5 (RAL). PL 1983, c. 812, §§296,297 (AMD). PL 1985, c. 309,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§1476. Low-level Waste Siting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§1476. Low-level Waste Siting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§1476. LOW-LEVEL WASTE SITING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