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8102</w:t>
        <w:t xml:space="preserve">.  </w:t>
      </w:r>
      <w:r>
        <w:rPr>
          <w:b/>
        </w:rPr>
        <w:t xml:space="preserve">Liability for fraud; common law liabilities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§8102. Liability for fraud; common law liabilities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§8102. Liability for fraud; common law liabilities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§8102. LIABILITY FOR FRAUD; COMMON LAW LIABILITIES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