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5806</w:t>
        <w:t xml:space="preserve">.  </w:t>
      </w:r>
      <w:r>
        <w:rPr>
          <w:b/>
        </w:rPr>
        <w:t xml:space="preserve">Violations of parole</w:t>
      </w:r>
    </w:p>
    <w:p>
      <w:pPr>
        <w:jc w:val="both"/>
        <w:spacing w:before="100" w:after="100"/>
        <w:ind w:start="360"/>
        <w:ind w:firstLine="360"/>
      </w:pPr>
      <w:r>
        <w:rPr/>
      </w:r>
      <w:r>
        <w:rPr/>
      </w:r>
      <w:r>
        <w:t xml:space="preserve">A probation-parole officer may arrest and charge a parolee with violation of parole and take the parolee into the probation-parole officer's custody in any place the parolee may be found and detain the parolee in any jail, pending the issuance of a parole violation warrant.  The detention may not extend beyond the next business day of the office of the commissioner.  In the event a warrant is not issued in that time, the parolee must be released from arrest and detention immediately.  A parolee so arrested and detained does not have a right of action against the probation-parole officer or any other persons because of that arrest and detention.</w:t>
      </w:r>
      <w:r>
        <w:t xml:space="preserve">  </w:t>
      </w:r>
      <w:r xmlns:wp="http://schemas.openxmlformats.org/drawingml/2010/wordprocessingDrawing" xmlns:w15="http://schemas.microsoft.com/office/word/2012/wordml">
        <w:rPr>
          <w:rFonts w:ascii="Arial" w:hAnsi="Arial" w:cs="Arial"/>
          <w:sz w:val="22"/>
          <w:szCs w:val="22"/>
        </w:rPr>
        <w:t xml:space="preserve">[PL 2025, c. 390, Pt. A, §54 (AMD).]</w:t>
      </w:r>
    </w:p>
    <w:p>
      <w:pPr>
        <w:jc w:val="both"/>
        <w:spacing w:before="100" w:after="100"/>
        <w:ind w:start="360"/>
        <w:ind w:firstLine="360"/>
      </w:pPr>
      <w:r>
        <w:rPr/>
      </w:r>
      <w:r>
        <w:rPr/>
      </w:r>
      <w:r>
        <w:t xml:space="preserve">When a parolee violates a condition of the parolee's parole or violates the law, the commissioner may issue a warrant for the parolee's arrest.  A probation-parole officer, or any other law enforcement officer within the State authorized to make arrests, may arrest the parolee on the warrant and return the parolee to the institution from which the parolee was paroled.  At its next meeting at that institution, the board shall hold a hearing.  The parolee is entitled to appear and be heard.  If the board, after hearing, finds that the parolee has violated the parolee's parole or the law, it shall revoke the parolee's parole, set the length of time the parolee must serve of the unexpired portion of the parolee's sentence before the parolee may again be eligible for hearing by the board, and remand the parolee to the institution from which the parolee was released; except that, when a parolee from the Maine Correctional Center violates the law and is sentenced by the court to the Maine State Prison, any length of time set by the board to be served of the unexpired portion of the parolee's correctional center sentence may be served at the Maine State Prison.</w:t>
      </w:r>
      <w:r>
        <w:t xml:space="preserve">  </w:t>
      </w:r>
      <w:r xmlns:wp="http://schemas.openxmlformats.org/drawingml/2010/wordprocessingDrawing" xmlns:w15="http://schemas.microsoft.com/office/word/2012/wordml">
        <w:rPr>
          <w:rFonts w:ascii="Arial" w:hAnsi="Arial" w:cs="Arial"/>
          <w:sz w:val="22"/>
          <w:szCs w:val="22"/>
        </w:rPr>
        <w:t xml:space="preserve">[PL 2025, c. 390, Pt. A, §54 (AMD).]</w:t>
      </w:r>
    </w:p>
    <w:p>
      <w:pPr>
        <w:jc w:val="both"/>
        <w:spacing w:before="100" w:after="0"/>
        <w:ind w:start="360"/>
        <w:ind w:firstLine="360"/>
      </w:pPr>
      <w:r>
        <w:rPr>
          <w:b/>
        </w:rPr>
        <w:t>1</w:t>
        <w:t xml:space="preserve">.  </w:t>
      </w:r>
      <w:r>
        <w:rPr>
          <w:b/>
        </w:rPr>
        <w:t xml:space="preserve">Forfeits deductions.</w:t>
        <w:t xml:space="preserve"> </w:t>
      </w:r>
      <w:r>
        <w:t xml:space="preserve"> </w:t>
      </w:r>
      <w:r>
        <w:t xml:space="preserve">Upon revocation of parole by the board, the prisoner forfeits any deductions for good behavior earned while on parole.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w:t>
      </w:r>
    </w:p>
    <w:p>
      <w:pPr>
        <w:jc w:val="both"/>
        <w:spacing w:before="100" w:after="0"/>
        <w:ind w:start="360"/>
        <w:ind w:firstLine="360"/>
      </w:pPr>
      <w:r>
        <w:rPr>
          <w:b/>
        </w:rPr>
        <w:t>2</w:t>
        <w:t xml:space="preserve">.  </w:t>
      </w:r>
      <w:r>
        <w:rPr>
          <w:b/>
        </w:rPr>
        <w:t xml:space="preserve">May earn deductions.</w:t>
        <w:t xml:space="preserve"> </w:t>
      </w:r>
      <w:r>
        <w:t xml:space="preserve"> </w:t>
      </w:r>
      <w:r>
        <w:t xml:space="preserve">While serving the unexpired portion of the prisoner's sentence after parole has been revoked, the prisoner may earn deductions for good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390, Pt. A, §54 (AMD).]</w:t>
      </w:r>
    </w:p>
    <w:p>
      <w:pPr>
        <w:jc w:val="both"/>
        <w:spacing w:before="100" w:after="100"/>
        <w:ind w:start="360"/>
        <w:ind w:firstLine="360"/>
      </w:pPr>
      <w:r>
        <w:rPr/>
      </w:r>
      <w:r>
        <w:rPr/>
      </w:r>
      <w:r>
        <w:t xml:space="preserve">Whenever a warrant is issued under this section for the arrest of a parolee, the running of the parolee's sentence must be interrupted and must remain interrupted until the parolee is returned to the institution from which the parolee was paroled.  Interruption of the running of the parolee's sentence must include any time served prior to such return, after conviction for a crime committed while on parole.</w:t>
      </w:r>
      <w:r>
        <w:t xml:space="preserve">  </w:t>
      </w:r>
      <w:r xmlns:wp="http://schemas.openxmlformats.org/drawingml/2010/wordprocessingDrawing" xmlns:w15="http://schemas.microsoft.com/office/word/2012/wordml">
        <w:rPr>
          <w:rFonts w:ascii="Arial" w:hAnsi="Arial" w:cs="Arial"/>
          <w:sz w:val="22"/>
          <w:szCs w:val="22"/>
        </w:rPr>
        <w:t xml:space="preserve">[PL 2025, c. 390, Pt. A, §54 (AMD).]</w:t>
      </w:r>
    </w:p>
    <w:p>
      <w:pPr>
        <w:jc w:val="both"/>
        <w:spacing w:before="100" w:after="100"/>
        <w:ind w:start="360"/>
        <w:ind w:firstLine="360"/>
      </w:pPr>
      <w:r>
        <w:rPr/>
      </w:r>
      <w:r>
        <w:rPr/>
      </w:r>
      <w:r>
        <w:t xml:space="preserve">In the event of the withdrawal of the warrant by authority of the commissioner, or in the event that the board at the hearing on the alleged violation finds that the parolee did not violate the conditions of the parolee's parole, or the law, the parolee must be credited with the time lost by the interruption of the running of the parolee's sentence.</w:t>
      </w:r>
      <w:r>
        <w:t xml:space="preserve">  </w:t>
      </w:r>
      <w:r xmlns:wp="http://schemas.openxmlformats.org/drawingml/2010/wordprocessingDrawing" xmlns:w15="http://schemas.microsoft.com/office/word/2012/wordml">
        <w:rPr>
          <w:rFonts w:ascii="Arial" w:hAnsi="Arial" w:cs="Arial"/>
          <w:sz w:val="22"/>
          <w:szCs w:val="22"/>
        </w:rPr>
        <w:t xml:space="preserve">[PL 2025, c. 390, Pt. A, §54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2025, c. 390, Pt. A, §54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§5806. Violations of parole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§5806. Violations of parole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§5806. VIOLATIONS OF PAROLE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