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7059</w:t>
        <w:t xml:space="preserve">.  </w:t>
      </w:r>
      <w:r>
        <w:rPr>
          <w:b/>
        </w:rPr>
        <w:t xml:space="preserve">Suspension, revocation and reissuance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673, §3 (NEW). PL 1983, c. 413, §229 (RPR). PL 1985, c. 736, §18 (AMD). PL 1999, c. 547, §B78 (AMD). PL 1999, c. 547, §B80 (AFF). PL 2007, c. 402, Pt. V,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§7059. Suspension, revocation and reissuance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§7059. Suspension, revocation and reissuance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§7059. SUSPENSION, REVOCATION AND REISSUANCE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