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3300-AA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291, Pt. B, §9 (NEW).]</w:t>
      </w:r>
    </w:p>
    <w:p>
      <w:pPr>
        <w:jc w:val="both"/>
        <w:spacing w:before="100" w:after="0"/>
        <w:ind w:start="360"/>
        <w:ind w:firstLine="360"/>
      </w:pPr>
      <w:r>
        <w:rPr>
          <w:b/>
        </w:rPr>
        <w:t>1</w:t>
        <w:t xml:space="preserve">.  </w:t>
      </w:r>
      <w:r>
        <w:rPr>
          <w:b/>
        </w:rPr>
        <w:t xml:space="preserve">Asynchronous encounter.</w:t>
        <w:t xml:space="preserve"> </w:t>
      </w:r>
      <w:r>
        <w:t xml:space="preserve"> </w:t>
      </w:r>
      <w:r>
        <w:t xml:space="preserve">"Asynchronous encounter" means an interaction between a patient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patient and the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w:t>
      </w:r>
    </w:p>
    <w:p>
      <w:pPr>
        <w:jc w:val="both"/>
        <w:spacing w:before="100" w:after="0"/>
        <w:ind w:start="360"/>
        <w:ind w:firstLine="360"/>
      </w:pPr>
      <w:r>
        <w:rPr>
          <w:b/>
        </w:rPr>
        <w:t>2</w:t>
        <w:t xml:space="preserve">.  </w:t>
      </w:r>
      <w:r>
        <w:rPr>
          <w:b/>
        </w:rPr>
        <w:t xml:space="preserve">Store and forward transfer.</w:t>
        <w:t xml:space="preserve"> </w:t>
      </w:r>
      <w:r>
        <w:t xml:space="preserve"> </w:t>
      </w:r>
      <w:r>
        <w:t xml:space="preserve">"Store and forward transfer" means the transmission of a patient's records through a secure electronic system to a person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w:t>
      </w:r>
    </w:p>
    <w:p>
      <w:pPr>
        <w:jc w:val="both"/>
        <w:spacing w:before="100" w:after="0"/>
        <w:ind w:start="360"/>
        <w:ind w:firstLine="360"/>
      </w:pPr>
      <w:r>
        <w:rPr>
          <w:b/>
        </w:rPr>
        <w:t>3</w:t>
        <w:t xml:space="preserve">.  </w:t>
      </w:r>
      <w:r>
        <w:rPr>
          <w:b/>
        </w:rPr>
        <w:t xml:space="preserve">Synchronous encounter.</w:t>
        <w:t xml:space="preserve"> </w:t>
      </w:r>
      <w:r>
        <w:t xml:space="preserve"> </w:t>
      </w:r>
      <w:r>
        <w:t xml:space="preserve">"Synchronous encounter" means a real-time interaction conducted with an interactive audio or video connection between a patient and a person licensed under this chapter or between a person licensed under this chapter and another health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w:t>
      </w:r>
    </w:p>
    <w:p>
      <w:pPr>
        <w:jc w:val="both"/>
        <w:spacing w:before="100" w:after="0"/>
        <w:ind w:start="360"/>
        <w:ind w:firstLine="360"/>
      </w:pPr>
      <w:r>
        <w:rPr>
          <w:b/>
        </w:rPr>
        <w:t>4</w:t>
        <w:t xml:space="preserve">.  </w:t>
      </w:r>
      <w:r>
        <w:rPr>
          <w:b/>
        </w:rPr>
        <w:t xml:space="preserve">Telehealth services.</w:t>
        <w:t xml:space="preserve"> </w:t>
      </w:r>
      <w:r>
        <w:t xml:space="preserve"> </w:t>
      </w:r>
      <w:r>
        <w:t xml:space="preserve">"Telehealth services" means health care services delivered through the use of information technology and includes synchronous encounters, asynchronous encounters, store and forward transfers and telemonitoring.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w:t>
      </w:r>
    </w:p>
    <w:p>
      <w:pPr>
        <w:jc w:val="both"/>
        <w:spacing w:before="100" w:after="0"/>
        <w:ind w:start="360"/>
        <w:ind w:firstLine="360"/>
      </w:pPr>
      <w:r>
        <w:rPr>
          <w:b/>
        </w:rPr>
        <w:t>5</w:t>
        <w:t xml:space="preserve">.  </w:t>
      </w:r>
      <w:r>
        <w:rPr>
          <w:b/>
        </w:rPr>
        <w:t xml:space="preserve">Telemonitoring.</w:t>
        <w:t xml:space="preserve"> </w:t>
      </w:r>
      <w:r>
        <w:t xml:space="preserve"> </w:t>
      </w:r>
      <w:r>
        <w:t xml:space="preserve">"Telemonitoring" means the use of information technology to remotely monitor a patient's health status via electronic means, allowing the person licensed under this chapter to track the patient's health data over time.  Telemonitoring may be synchronous or asynchronous.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§3300-AA.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§3300-AA.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§3300-AA.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