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115</w:t>
      </w:r>
    </w:p>
    <w:p>
      <w:pPr>
        <w:jc w:val="center"/>
        <w:ind w:start="360"/>
        <w:spacing w:before="300" w:after="300"/>
      </w:pPr>
      <w:r>
        <w:rPr>
          <w:b/>
        </w:rPr>
        <w:t xml:space="preserve">THE MAINE ATHLETIC COMMISSION</w:t>
      </w:r>
    </w:p>
    <w:p>
      <w:pPr>
        <w:jc w:val="center"/>
        <w:ind w:start="360"/>
        <w:spacing w:before="300" w:after="300"/>
      </w:pPr>
      <w:r>
        <w:rPr>
          <w:b/>
        </w:rPr>
        <w:t>(REPEALED)</w:t>
      </w:r>
    </w:p>
    <w:p>
      <w:pPr>
        <w:jc w:val="both"/>
        <w:spacing w:before="100" w:after="100"/>
        <w:ind w:start="1080" w:hanging="720"/>
      </w:pPr>
      <w:r>
        <w:rPr>
          <w:b/>
        </w:rPr>
        <w:t>§</w:t>
        <w:t>13501</w:t>
        <w:t xml:space="preserve">.  </w:t>
      </w:r>
      <w:r>
        <w:rPr>
          <w:b/>
        </w:rPr>
        <w:t xml:space="preserve">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1989, c. 503, §B157 (AMD). PL 1991, c. 338, §2 (AMD). PL 1993, c. 600, §A267 (AMD). PL 2001, c. 166, §2 (AMD). PL 2007, c. 402, Pt. CC, §1 (AMD). PL 2007, c. 621, §13 (RP). </w:t>
      </w:r>
    </w:p>
    <w:p>
      <w:pPr>
        <w:jc w:val="both"/>
        <w:spacing w:before="100" w:after="100"/>
        <w:ind w:start="1080" w:hanging="720"/>
      </w:pPr>
      <w:r>
        <w:rPr>
          <w:b/>
        </w:rPr>
        <w:t>§</w:t>
        <w:t>13502</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2001, c. 166, §3 (AMD). PL 2007, c. 621, §13 (RP). </w:t>
      </w:r>
    </w:p>
    <w:p>
      <w:pPr>
        <w:jc w:val="both"/>
        <w:spacing w:before="100" w:after="100"/>
        <w:ind w:start="1080" w:hanging="720"/>
      </w:pPr>
      <w:r>
        <w:rPr>
          <w:b/>
        </w:rPr>
        <w:t>§</w:t>
        <w:t>13503</w:t>
        <w:t xml:space="preserve">.  </w:t>
      </w:r>
      <w:r>
        <w:rPr>
          <w:b/>
        </w:rPr>
        <w:t xml:space="preserve">Meetings; chair; quorum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2001, c. 166, §4 (AMD). PL 2007, c. 402, Pt. CC, §2 (AMD). PL 2007, c. 621, §13 (RP). </w:t>
      </w:r>
    </w:p>
    <w:p>
      <w:pPr>
        <w:jc w:val="both"/>
        <w:spacing w:before="100" w:after="100"/>
        <w:ind w:start="1080" w:hanging="720"/>
      </w:pPr>
      <w:r>
        <w:rPr>
          <w:b/>
        </w:rPr>
        <w:t>§</w:t>
        <w:t>13504</w:t>
        <w:t xml:space="preserve">.  </w:t>
      </w:r>
      <w:r>
        <w:rPr>
          <w:b/>
        </w:rPr>
        <w:t xml:space="preserve">Disposal of fees;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1995, c. 397, §106 (RP). </w:t>
      </w:r>
    </w:p>
    <w:p>
      <w:pPr>
        <w:jc w:val="both"/>
        <w:spacing w:before="100" w:after="100"/>
        <w:ind w:start="1080" w:hanging="720"/>
      </w:pPr>
      <w:r>
        <w:rPr>
          <w:b/>
        </w:rPr>
        <w:t>§</w:t>
        <w:t>13505</w:t>
        <w:t xml:space="preserve">.  </w:t>
      </w:r>
      <w:r>
        <w:rPr>
          <w:b/>
        </w:rPr>
        <w:t xml:space="preserve">Annual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402, Pt. CC, §3 (RP). </w:t>
      </w:r>
    </w:p>
    <w:p>
      <w:pPr>
        <w:jc w:val="both"/>
        <w:spacing w:before="100" w:after="100"/>
        <w:ind w:start="1080" w:hanging="720"/>
      </w:pPr>
      <w:r>
        <w:rPr>
          <w:b/>
        </w:rPr>
        <w:t>§</w:t>
        <w:t>13506</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1989, c. 700, §A159 (AMD). PL 2007, c. 621, §13 (RP). </w:t>
      </w:r>
    </w:p>
    <w:p>
      <w:pPr>
        <w:jc w:val="both"/>
        <w:spacing w:before="100" w:after="100"/>
        <w:ind w:start="1080" w:hanging="720"/>
      </w:pPr>
      <w:r>
        <w:rPr>
          <w:b/>
        </w:rPr>
        <w:t>§</w:t>
        <w:t>13506-A</w:t>
        <w:t xml:space="preserve">.  </w:t>
      </w:r>
      <w:r>
        <w:rPr>
          <w:b/>
        </w:rPr>
        <w:t xml:space="preserve">Prohibited competitions, exhibitions and events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166, §5 (NEW). PL 2007, c. 621, §13 (RP). </w:t>
      </w:r>
    </w:p>
    <w:p>
      <w:pPr>
        <w:jc w:val="both"/>
        <w:spacing w:before="100" w:after="100"/>
        <w:ind w:start="1080" w:hanging="720"/>
      </w:pPr>
      <w:r>
        <w:rPr>
          <w:b/>
        </w:rPr>
        <w:t>§</w:t>
        <w:t>13507</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1991, c. 338, §3 (AMD). PL 1995, c. 397, §107 (AMD). PL 2001, c. 166, §§6-9 (AMD). PL 2007, c. 402, Pt. CC, §§4, 5 (AMD). PL 2007, c. 621, §13 (RP). </w:t>
      </w:r>
    </w:p>
    <w:p>
      <w:pPr>
        <w:jc w:val="both"/>
        <w:spacing w:before="100" w:after="100"/>
        <w:ind w:start="1080" w:hanging="720"/>
      </w:pPr>
      <w:r>
        <w:rPr>
          <w:b/>
        </w:rPr>
        <w:t>§</w:t>
        <w:t>13508</w:t>
        <w:t xml:space="preserve">.  </w:t>
      </w:r>
      <w:r>
        <w:rPr>
          <w:b/>
        </w:rPr>
        <w:t xml:space="preserve">Headgear required; safety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621, §13 (RP). </w:t>
      </w:r>
    </w:p>
    <w:p>
      <w:pPr>
        <w:jc w:val="both"/>
        <w:spacing w:before="100" w:after="100"/>
        <w:ind w:start="1080" w:hanging="720"/>
      </w:pPr>
      <w:r>
        <w:rPr>
          <w:b/>
        </w:rPr>
        <w:t>§</w:t>
        <w:t>13509</w:t>
        <w:t xml:space="preserve">.  </w:t>
      </w:r>
      <w:r>
        <w:rPr>
          <w:b/>
        </w:rPr>
        <w:t xml:space="preserve">Head injuries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621, §13 (RP). </w:t>
      </w:r>
    </w:p>
    <w:p>
      <w:pPr>
        <w:jc w:val="both"/>
        <w:spacing w:before="100" w:after="100"/>
        <w:ind w:start="1080" w:hanging="720"/>
      </w:pPr>
      <w:r>
        <w:rPr>
          <w:b/>
        </w:rPr>
        <w:t>§</w:t>
        <w:t>13510</w:t>
        <w:t xml:space="preserve">.  </w:t>
      </w:r>
      <w:r>
        <w:rPr>
          <w:b/>
        </w:rPr>
        <w:t xml:space="preserve">Boxing, wrestling and kick-boxing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1991, c. 338, §4 (AMD). PL 1999, c. 685, §20 (AMD). PL 2001, c. 166, §10 (AMD). PL 2007, c. 621, §13 (RP). </w:t>
      </w:r>
    </w:p>
    <w:p>
      <w:pPr>
        <w:jc w:val="both"/>
        <w:spacing w:before="100" w:after="100"/>
        <w:ind w:start="1080" w:hanging="720"/>
      </w:pPr>
      <w:r>
        <w:rPr>
          <w:b/>
        </w:rPr>
        <w:t>§</w:t>
        <w:t>13511</w:t>
        <w:t xml:space="preserve">.  </w:t>
      </w:r>
      <w:r>
        <w:rPr>
          <w:b/>
        </w:rPr>
        <w:t xml:space="preserve">Wrestling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1991, c. 338, §5 (AMD). PL 1999, c. 547, §B78 (AMD). PL 1999, c. 547, §B80 (AFF). PL 1999, c. 685, §21 (AMD). PL 2001, c. 166, §11 (AMD). PL 2007, c. 621, §13 (RP). </w:t>
      </w:r>
    </w:p>
    <w:p>
      <w:pPr>
        <w:jc w:val="both"/>
        <w:spacing w:before="100" w:after="100"/>
        <w:ind w:start="1080" w:hanging="720"/>
      </w:pPr>
      <w:r>
        <w:rPr>
          <w:b/>
        </w:rPr>
        <w:t>§</w:t>
        <w:t>13512</w:t>
        <w:t xml:space="preserve">.  </w:t>
      </w:r>
      <w:r>
        <w:rPr>
          <w:b/>
        </w:rPr>
        <w:t xml:space="preserve">Permits for foreign copromoters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2001, c. 166, §12 (AMD). PL 2007, c. 621, §13 (RP). </w:t>
      </w:r>
    </w:p>
    <w:p>
      <w:pPr>
        <w:jc w:val="both"/>
        <w:spacing w:before="100" w:after="100"/>
        <w:ind w:start="1080" w:hanging="720"/>
      </w:pPr>
      <w:r>
        <w:rPr>
          <w:b/>
        </w:rPr>
        <w:t>§</w:t>
        <w:t>13513</w:t>
        <w:t xml:space="preserve">.  </w:t>
      </w:r>
      <w:r>
        <w:rPr>
          <w:b/>
        </w:rPr>
        <w:t xml:space="preserve">Promoter's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621, §13 (RP). </w:t>
      </w:r>
    </w:p>
    <w:p>
      <w:pPr>
        <w:jc w:val="both"/>
        <w:spacing w:before="100" w:after="100"/>
        <w:ind w:start="1080" w:hanging="720"/>
      </w:pPr>
      <w:r>
        <w:rPr>
          <w:b/>
        </w:rPr>
        <w:t>§</w:t>
        <w:t>13514</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1987, c. 816, §KK23 (AMD). PL 1991, c. 338, §6 (AMD). PL 1999, c. 685, §22 (AMD). PL 2001, c. 166, §13 (AMD). PL 2007, c. 402, Pt. CC, §6 (AMD). PL 2007, c. 621, §13 (RP). </w:t>
      </w:r>
    </w:p>
    <w:p>
      <w:pPr>
        <w:jc w:val="both"/>
        <w:spacing w:before="100" w:after="100"/>
        <w:ind w:start="1080" w:hanging="720"/>
      </w:pPr>
      <w:r>
        <w:rPr>
          <w:b/>
        </w:rPr>
        <w:t>§</w:t>
        <w:t>13515</w:t>
        <w:t xml:space="preserve">.  </w:t>
      </w:r>
      <w:r>
        <w:rPr>
          <w:b/>
        </w:rPr>
        <w:t xml:space="preserve">Decisions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621, §13 (RP). </w:t>
      </w:r>
    </w:p>
    <w:p>
      <w:pPr>
        <w:jc w:val="both"/>
        <w:spacing w:before="100" w:after="100"/>
        <w:ind w:start="1080" w:hanging="720"/>
      </w:pPr>
      <w:r>
        <w:rPr>
          <w:b/>
        </w:rPr>
        <w:t>§</w:t>
        <w:t>13516</w:t>
        <w:t xml:space="preserve">.  </w:t>
      </w:r>
      <w:r>
        <w:rPr>
          <w:b/>
        </w:rPr>
        <w:t xml:space="preserve">Denial or refusal to reissue license; disciplinary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1999, c. 547, §B78 (AMD). PL 1999, c. 547, §B80 (AFF). PL 2007, c. 402, Pt. CC, §7 (RPR). PL 2007, c. 621, §13 (RP). </w:t>
      </w:r>
    </w:p>
    <w:p>
      <w:pPr>
        <w:jc w:val="both"/>
        <w:spacing w:before="100" w:after="100"/>
        <w:ind w:start="1080" w:hanging="720"/>
      </w:pPr>
      <w:r>
        <w:rPr>
          <w:b/>
        </w:rPr>
        <w:t>§</w:t>
        <w:t>13517</w:t>
        <w:t xml:space="preserve">.  </w:t>
      </w:r>
      <w:r>
        <w:rPr>
          <w:b/>
        </w:rPr>
        <w:t xml:space="preserve">Penalties; injunction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1999, c. 547, §B78 (AMD). PL 1999, c. 547, §B80 (AFF). PL 2007, c. 402, Pt. CC, §8 (AMD). PL 2007, c. 621,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115. THE MAINE ATHLETIC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115. THE MAINE ATHLETIC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115. THE MAINE ATHLETIC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