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498</w:t>
        <w:t xml:space="preserve">.  </w:t>
      </w:r>
      <w:r>
        <w:rPr>
          <w:b/>
        </w:rPr>
        <w:t xml:space="preserve">Doing business without authority; court injunction; revocation by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1991, c. 780, §U28 (AMD). RR 1993, c. 1, §80 (COR). PL 1993, c. 316, §63 (AMD). PL 1999, c. 547, §B51 (AMD). PL 1999, c. 547, §B80 (AFF). PL 2003, c. 344, §§C11,12 (AMD). PL 2003, c. 631, §39 (AMD).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§498. Doing business without authority; court injunction; revocation by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§498. Doing business without authority; court injunction; revocation by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§498. DOING BUSINESS WITHOUT AUTHORITY; COURT INJUNCTION; REVOCATION BY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