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1364</w:t>
        <w:t xml:space="preserve">.  </w:t>
      </w:r>
      <w:r>
        <w:rPr>
          <w:b/>
        </w:rPr>
        <w:t xml:space="preserve">Interim distributions</w:t>
      </w:r>
    </w:p>
    <w:p>
      <w:pPr>
        <w:jc w:val="both"/>
        <w:spacing w:before="100" w:after="100"/>
        <w:ind w:start="360"/>
        <w:ind w:firstLine="360"/>
      </w:pPr>
      <w:r>
        <w:rPr/>
      </w:r>
      <w:r>
        <w:rPr/>
      </w:r>
      <w:r>
        <w:t xml:space="preserve">A partner does not have a right to any distribution before the dissolution and winding up of the limited partnership unless the limited partnership decides to make an interim distribution.</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§C2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§1364. Interim distributions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§1364. Interim distributions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§1364. INTERIM DISTRIBUTIONS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