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747</w:t>
        <w:t xml:space="preserve">.  </w:t>
      </w:r>
      <w:r>
        <w:rPr>
          <w:b/>
        </w:rPr>
        <w:t xml:space="preserve">Board of Trustees of Cross Insurance Arena; budget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"Board of trustees" or "board" means the Board of Trustees of the Cross Insurance Arena established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195, §2 (NEW).]</w:t>
      </w:r>
    </w:p>
    <w:p>
      <w:pPr>
        <w:jc w:val="both"/>
        <w:spacing w:before="100" w:after="0"/>
        <w:ind w:start="720"/>
      </w:pPr>
      <w:r>
        <w:rPr/>
        <w:t>B</w:t>
        <w:t xml:space="preserve">.  </w:t>
      </w:r>
      <w:r>
        <w:rPr/>
      </w:r>
      <w:r>
        <w:t xml:space="preserve">"County commissioners" means the commissioners of Cumberland County.</w:t>
      </w:r>
      <w:r>
        <w:t xml:space="preserve">  </w:t>
      </w:r>
      <w:r xmlns:wp="http://schemas.openxmlformats.org/drawingml/2010/wordprocessingDrawing" xmlns:w15="http://schemas.microsoft.com/office/word/2012/wordml">
        <w:rPr>
          <w:rFonts w:ascii="Arial" w:hAnsi="Arial" w:cs="Arial"/>
          <w:sz w:val="22"/>
          <w:szCs w:val="22"/>
        </w:rPr>
        <w:t xml:space="preserve">[PL 2017, c. 195, §2 (NEW).]</w:t>
      </w:r>
    </w:p>
    <w:p>
      <w:pPr>
        <w:jc w:val="both"/>
        <w:spacing w:before="100" w:after="0"/>
        <w:ind w:start="720"/>
      </w:pPr>
      <w:r>
        <w:rPr/>
        <w:t>C</w:t>
        <w:t xml:space="preserve">.  </w:t>
      </w:r>
      <w:r>
        <w:rPr/>
      </w:r>
      <w:r>
        <w:t xml:space="preserve">"Cross Insurance Arena" or "arena" means the multipurpose arena located in the City of Portland and created pursuant to former Private and Special Law 1971, chapter 86.</w:t>
      </w:r>
      <w:r>
        <w:t xml:space="preserve">  </w:t>
      </w:r>
      <w:r xmlns:wp="http://schemas.openxmlformats.org/drawingml/2010/wordprocessingDrawing" xmlns:w15="http://schemas.microsoft.com/office/word/2012/wordml">
        <w:rPr>
          <w:rFonts w:ascii="Arial" w:hAnsi="Arial" w:cs="Arial"/>
          <w:sz w:val="22"/>
          <w:szCs w:val="22"/>
        </w:rPr>
        <w:t xml:space="preserve">[PL 2017, c. 195,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195, §2 (NEW).]</w:t>
      </w:r>
    </w:p>
    <w:p>
      <w:pPr>
        <w:jc w:val="both"/>
        <w:spacing w:before="100" w:after="100"/>
        <w:ind w:start="360"/>
        <w:ind w:firstLine="360"/>
      </w:pPr>
      <w:r>
        <w:rPr>
          <w:b/>
        </w:rPr>
        <w:t>2</w:t>
        <w:t xml:space="preserve">.  </w:t>
      </w:r>
      <w:r>
        <w:rPr>
          <w:b/>
        </w:rPr>
        <w:t xml:space="preserve">Board of trustees established.</w:t>
        <w:t xml:space="preserve"> </w:t>
      </w:r>
      <w:r>
        <w:t xml:space="preserve"> </w:t>
      </w:r>
      <w:r>
        <w:t xml:space="preserve">The Board of Trustees of the Cross Insurance Arena is established to develop, review and make recommendations to the county commissioners on financial, contractual and policy issues regarding the Cross Insurance Arena.  The board of trustees consists of 7 members appointed by the county commissioners as follows: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68, §1 (RP).]</w:t>
      </w:r>
    </w:p>
    <w:p>
      <w:pPr>
        <w:jc w:val="both"/>
        <w:spacing w:before="100" w:after="0"/>
        <w:ind w:start="720"/>
      </w:pPr>
      <w:r>
        <w:rPr/>
        <w:t>B</w:t>
        <w:t xml:space="preserve">.  </w:t>
      </w:r>
      <w:r>
        <w:rPr/>
      </w:r>
      <w:r>
        <w:t xml:space="preserve">One member from each of the county commissioner districts in Cumberland County:</w:t>
      </w:r>
    </w:p>
    <w:p>
      <w:pPr>
        <w:jc w:val="both"/>
        <w:spacing w:before="100" w:after="0"/>
        <w:ind w:start="1080"/>
      </w:pPr>
      <w:r>
        <w:rPr/>
        <w:t>(</w:t>
        <w:t>1</w:t>
        <w:t xml:space="preserve">)  </w:t>
      </w:r>
      <w:r>
        <w:rPr/>
      </w:r>
      <w:r>
        <w:t xml:space="preserve">County Commissioner District 1;</w:t>
      </w:r>
    </w:p>
    <w:p>
      <w:pPr>
        <w:jc w:val="both"/>
        <w:spacing w:before="100" w:after="0"/>
        <w:ind w:start="1080"/>
      </w:pPr>
      <w:r>
        <w:rPr/>
        <w:t>(</w:t>
        <w:t>2</w:t>
        <w:t xml:space="preserve">)  </w:t>
      </w:r>
      <w:r>
        <w:rPr/>
      </w:r>
      <w:r>
        <w:t xml:space="preserve">County Commissioner District 2;</w:t>
      </w:r>
    </w:p>
    <w:p>
      <w:pPr>
        <w:jc w:val="both"/>
        <w:spacing w:before="100" w:after="0"/>
        <w:ind w:start="1080"/>
      </w:pPr>
      <w:r>
        <w:rPr/>
        <w:t>(</w:t>
        <w:t>3</w:t>
        <w:t xml:space="preserve">)  </w:t>
      </w:r>
      <w:r>
        <w:rPr/>
      </w:r>
      <w:r>
        <w:t xml:space="preserve">County Commissioner District 3;</w:t>
      </w:r>
    </w:p>
    <w:p>
      <w:pPr>
        <w:jc w:val="both"/>
        <w:spacing w:before="100" w:after="0"/>
        <w:ind w:start="1080"/>
      </w:pPr>
      <w:r>
        <w:rPr/>
        <w:t>(</w:t>
        <w:t>4</w:t>
        <w:t xml:space="preserve">)  </w:t>
      </w:r>
      <w:r>
        <w:rPr/>
      </w:r>
      <w:r>
        <w:t xml:space="preserve">County Commissioner District 4; and</w:t>
      </w:r>
    </w:p>
    <w:p>
      <w:pPr>
        <w:jc w:val="both"/>
        <w:spacing w:before="100" w:after="0"/>
        <w:ind w:start="1080"/>
      </w:pPr>
      <w:r>
        <w:rPr/>
        <w:t>(</w:t>
        <w:t>5</w:t>
        <w:t xml:space="preserve">)  </w:t>
      </w:r>
      <w:r>
        <w:rPr/>
      </w:r>
      <w:r>
        <w:t xml:space="preserve">County Commissioner District 5; and</w:t>
      </w:r>
      <w:r>
        <w:t xml:space="preserve">  </w:t>
      </w:r>
      <w:r xmlns:wp="http://schemas.openxmlformats.org/drawingml/2010/wordprocessingDrawing" xmlns:w15="http://schemas.microsoft.com/office/word/2012/wordml">
        <w:rPr>
          <w:rFonts w:ascii="Arial" w:hAnsi="Arial" w:cs="Arial"/>
          <w:sz w:val="22"/>
          <w:szCs w:val="22"/>
        </w:rPr>
        <w:t xml:space="preserve">[PL 2025, c. 68, §1 (AMD).]</w:t>
      </w:r>
    </w:p>
    <w:p>
      <w:pPr>
        <w:jc w:val="both"/>
        <w:spacing w:before="100" w:after="0"/>
        <w:ind w:start="720"/>
      </w:pPr>
      <w:r>
        <w:rPr/>
        <w:t>C</w:t>
        <w:t xml:space="preserve">.  </w:t>
      </w:r>
      <w:r>
        <w:rPr/>
      </w:r>
      <w:r>
        <w:t xml:space="preserve">Two members at large.</w:t>
      </w:r>
      <w:r>
        <w:t xml:space="preserve">  </w:t>
      </w:r>
      <w:r xmlns:wp="http://schemas.openxmlformats.org/drawingml/2010/wordprocessingDrawing" xmlns:w15="http://schemas.microsoft.com/office/word/2012/wordml">
        <w:rPr>
          <w:rFonts w:ascii="Arial" w:hAnsi="Arial" w:cs="Arial"/>
          <w:sz w:val="22"/>
          <w:szCs w:val="22"/>
        </w:rPr>
        <w:t xml:space="preserve">[PL 2017, c. 195, §2 (NEW).]</w:t>
      </w:r>
    </w:p>
    <w:p>
      <w:pPr>
        <w:jc w:val="both"/>
        <w:spacing w:before="100" w:after="0"/>
        <w:ind w:start="360"/>
      </w:pPr>
      <w:r>
        <w:rPr/>
      </w:r>
      <w:r>
        <w:rPr/>
      </w:r>
      <w:r>
        <w:t xml:space="preserve">Trustees are appointed for a term of 3 years and may not serve more than 2 consecutive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68, §1 (AMD).]</w:t>
      </w:r>
    </w:p>
    <w:p>
      <w:pPr>
        <w:jc w:val="both"/>
        <w:spacing w:before="100" w:after="0"/>
        <w:ind w:start="360"/>
        <w:ind w:firstLine="360"/>
      </w:pPr>
      <w:r>
        <w:rPr>
          <w:b/>
        </w:rPr>
        <w:t>3</w:t>
        <w:t xml:space="preserve">.  </w:t>
      </w:r>
      <w:r>
        <w:rPr>
          <w:b/>
        </w:rPr>
        <w:t xml:space="preserve">Duties of the board of trustees.</w:t>
        <w:t xml:space="preserve"> </w:t>
      </w:r>
      <w:r>
        <w:t xml:space="preserve"> </w:t>
      </w:r>
      <w:r>
        <w:t xml:space="preserve">The board of trustees shall propose and recommend policies and procedures for the arena.  The board shall develop, present and review the budget of the arena.  The board shall prepare and present an annual budget for the arena to the county commissioners for approval and adoption by the commissioners, in accordance with </w:t>
      </w:r>
      <w:r>
        <w:t>subsection 4</w:t>
      </w:r>
      <w:r>
        <w:t xml:space="preserve">.  If the county commissioners increase or decrease the overall budget for the arena from the level presented by the board, the board shall adjust individual budget items as necessary within the limits of the adopted budget.  The board shall meet monthly or as needed to complete its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195, §2 (NEW).]</w:t>
      </w:r>
    </w:p>
    <w:p>
      <w:pPr>
        <w:jc w:val="both"/>
        <w:spacing w:before="100" w:after="0"/>
        <w:ind w:start="360"/>
        <w:ind w:firstLine="360"/>
      </w:pPr>
      <w:r>
        <w:rPr>
          <w:b/>
        </w:rPr>
        <w:t>4</w:t>
        <w:t xml:space="preserve">.  </w:t>
      </w:r>
      <w:r>
        <w:rPr>
          <w:b/>
        </w:rPr>
        <w:t xml:space="preserve">Budget adoption.</w:t>
        <w:t xml:space="preserve"> </w:t>
      </w:r>
      <w:r>
        <w:t xml:space="preserve"> </w:t>
      </w:r>
      <w:r>
        <w:t xml:space="preserve">The county commissioners shall adopt the budget of the Cross Insurance Arena, an enterprise fund under the oversight of the county commissioners, and shall act as funding authority for the operations of the arena.  The county commissioners may increase or decrease the overall budget of the arena that is presented by the board pursuant to </w:t>
      </w:r>
      <w:r>
        <w:t>subsection 3</w:t>
      </w:r>
      <w:r>
        <w:t xml:space="preserve">, but the commissioners may not otherwise alter or amend the arena budget presented by the board.  The county commissioners shall meet with the board as needed, but no less than annually, to address the needs of the arena.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195, §2 (NEW). PL 2025, c. 68,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§747. Board of Trustees of Cross Insurance Arena;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§747. Board of Trustees of Cross Insurance Arena;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§747. BOARD OF TRUSTEES OF CROSS INSURANCE ARENA;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