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5705</w:t>
        <w:t xml:space="preserve">.  </w:t>
      </w:r>
      <w:r>
        <w:rPr>
          <w:b/>
        </w:rPr>
        <w:t xml:space="preserve">Refinancing of the United States Farmers Home Administration loans</w:t>
      </w:r>
    </w:p>
    <w:p>
      <w:pPr>
        <w:jc w:val="both"/>
        <w:spacing w:before="100" w:after="100"/>
        <w:ind w:start="360"/>
        <w:ind w:firstLine="360"/>
      </w:pPr>
      <w:r>
        <w:rPr/>
      </w:r>
      <w:r>
        <w:rPr/>
      </w:r>
      <w:r>
        <w:t xml:space="preserve">For the period beginning January 1, 1988, and ending December 31, 1989, the municipal officers of any municipality or plantation may refinance any debt owed to the United States Farmers Home Administration without the approval of the municipality's or plantation's legislative body as long as the refinancing will result in a net savings to the municipality or plantation.</w:t>
      </w:r>
      <w:r>
        <w:t xml:space="preserve">  </w:t>
      </w:r>
      <w:r xmlns:wp="http://schemas.openxmlformats.org/drawingml/2010/wordprocessingDrawing" xmlns:w15="http://schemas.microsoft.com/office/word/2012/wordml">
        <w:rPr>
          <w:rFonts w:ascii="Arial" w:hAnsi="Arial" w:cs="Arial"/>
          <w:sz w:val="22"/>
          <w:szCs w:val="22"/>
        </w:rPr>
        <w:t xml:space="preserve">[PL 1989, c. 12 (NEW); PL 1989, c. 878, Pt. C, §47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12 (NEW). PL 1989, c. 878, §C47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§5705. Refinancing of the United States Farmers Home Administration loans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§5705. Refinancing of the United States Farmers Home Administration loans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§5705. REFINANCING OF THE UNITED STATES FARMERS HOME ADMINISTRATION LOANS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