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4161</w:t>
        <w:t xml:space="preserve">.  </w:t>
      </w:r>
      <w:r>
        <w:rPr>
          <w:b/>
        </w:rPr>
        <w:t xml:space="preserve">Standards; installation</w:t>
      </w:r>
    </w:p>
    <w:p>
      <w:pPr>
        <w:jc w:val="both"/>
        <w:spacing w:before="100" w:after="100"/>
        <w:ind w:start="360"/>
        <w:ind w:firstLine="360"/>
      </w:pPr>
      <w:r>
        <w:rPr/>
      </w:r>
      <w:r>
        <w:rPr/>
      </w:r>
      <w:r>
        <w:t xml:space="preserve">All installations of electrical equipment must be reasonably safe to persons and property and must comply with the applicable laws of the State and all applicable ordinances, orders and regulations of any municipality, not in conflict with this subchapter.</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r>
      <w:r>
        <w:rPr/>
      </w:r>
      <w:r>
        <w:t xml:space="preserve">Conformity of installations of electrical equipment with applicable regulations set forth in the National Electrical Code, National Electrical Safety Code or electrical provisions of other safety codes which have been approved by the American Standards Association is prima facie evidence that the installations are reasonably safe to persons and property.</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1</w:t>
        <w:t xml:space="preserve">.  </w:t>
      </w:r>
      <w:r>
        <w:rPr>
          <w:b/>
        </w:rPr>
        <w:t xml:space="preserve">Tests of special wiring.</w:t>
        <w:t xml:space="preserve"> </w:t>
      </w:r>
      <w:r>
        <w:t xml:space="preserve"> </w:t>
      </w:r>
      <w:r>
        <w:t xml:space="preserve">The Commissioner of Public Safety may authorize installations of special wiring to obtain field experience under controlled conditions in territory where electrical inspection is provided.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§4161. Standards; installation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§4161. Standards; installation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§4161. STANDARDS; INSTALLATION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