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313</w:t>
        <w:t xml:space="preserve">.  </w:t>
      </w:r>
      <w:r>
        <w:rPr>
          <w:b/>
        </w:rPr>
        <w:t xml:space="preserve">Registration of lobbyists, lobbyist associates and employers</w:t>
      </w:r>
    </w:p>
    <w:p>
      <w:pPr>
        <w:jc w:val="both"/>
        <w:spacing w:before="100" w:after="0"/>
        <w:ind w:start="360"/>
        <w:ind w:firstLine="360"/>
      </w:pPr>
      <w:r>
        <w:rPr>
          <w:b/>
        </w:rPr>
        <w:t>1</w:t>
        <w:t xml:space="preserve">.  </w:t>
      </w:r>
      <w:r>
        <w:rPr>
          <w:b/>
        </w:rPr>
        <w:t xml:space="preserve">Registration.</w:t>
        <w:t xml:space="preserve"> </w:t>
      </w:r>
      <w:r>
        <w:t xml:space="preserve"> </w:t>
      </w:r>
      <w:r>
        <w:t xml:space="preserve">No later than 10 calendar days after lobbying more than 8 hours in a calendar month on behalf of an employer, a lobbyist shall submit a joint registration to the commission for the employer, the lobbyist and any lobbyist associates and pay a registration fee of $250.  The lobbyist shall pay an additional $125 for each lobbyist associate included in the joint registration.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279, §1 (AMD).]</w:t>
      </w:r>
    </w:p>
    <w:p>
      <w:pPr>
        <w:jc w:val="both"/>
        <w:spacing w:before="100" w:after="0"/>
        <w:ind w:start="360"/>
        <w:ind w:firstLine="360"/>
      </w:pPr>
      <w:r>
        <w:rPr>
          <w:b/>
        </w:rPr>
        <w:t>2</w:t>
        <w:t xml:space="preserve">.  </w:t>
      </w:r>
      <w:r>
        <w:rPr>
          <w:b/>
        </w:rPr>
        <w:t xml:space="preserve">Fee waiver.</w:t>
        <w:t xml:space="preserve"> </w:t>
      </w:r>
      <w:r>
        <w:t xml:space="preserve"> </w:t>
      </w:r>
      <w:r>
        <w:t xml:space="preserve">The commission may waive the fee or fees required under </w:t>
      </w:r>
      <w:r>
        <w:t>subsection 1</w:t>
      </w:r>
      <w:r>
        <w:t xml:space="preserve"> in whole or in part if the commission determines that the fee or fees constitute an economic hardship to the employer.  A lobbyist or employer may submit an application for a waiver under this subsection on a form or in the format approved by the commission.  After receiving an application for a fee waiver, the commission may request relevant information from the lobbyist or employer, including, but not limited to, the amount of compensation the employer expects to pay the lobbyist in the coming lobbying year, the employer's budgeted expenditures for personnel or for all programs and activities in the coming year and the employer's revenues or expenses in the prior year.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114,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576 (RPR). PL 1975, c. 621, §2 (RP). PL 1975, c. 724 (REEN). PL 1977, c. 108, §1 (AMD). PL 1991, c. 465, §1 (AMD). PL 1993, c. 446, §B3 (AMD). PL 1993, c. 691, §10 (RPR). IB 1995, c. 1, §7 (AMD). PL 1999, c. 745, §1 (AMD). PL 2019, c. 587, §7 (AMD). PL 2019, c. 587, §18 (AFF). PL 2021, c. 114, §1 (RPR). PL 2023, c. 279, §1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§313. Registration of lobbyists, lobbyist associates and employers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§313. Registration of lobbyists, lobbyist associates and employers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 §313. REGISTRATION OF LOBBYISTS, LOBBYIST ASSOCIATES AND EMPLOYERS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