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245-B</w:t>
        <w:t xml:space="preserve">.  </w:t>
      </w:r>
      <w:r>
        <w:rPr>
          <w:b/>
        </w:rPr>
        <w:t xml:space="preserve">Semipermanent semitrailer registration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422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§245-B. Semipermanent semitrailer registration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§245-B. Semipermanent semitrailer registration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§245-B. SEMIPERMANENT SEMITRAILER REGISTRATION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