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2519-A</w:t>
        <w:t xml:space="preserve">.  </w:t>
      </w:r>
      <w:r>
        <w:rPr>
          <w:b/>
        </w:rPr>
        <w:t xml:space="preserve">Rules</w:t>
      </w:r>
    </w:p>
    <w:p>
      <w:pPr>
        <w:jc w:val="both"/>
        <w:spacing w:before="100" w:after="100"/>
        <w:ind w:start="360"/>
        <w:ind w:firstLine="360"/>
      </w:pPr>
      <w:r>
        <w:rPr/>
      </w:r>
      <w:r>
        <w:rPr/>
      </w:r>
      <w:r>
        <w:t xml:space="preserve">The bureau may adopt rules for the purpose of waiving the fee for the alcohol server education course in the event of demonstrated need and inability to pay.  Rules adopted pursuant to this section are routine technical rules pursuant to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519,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519, §9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§2519-A.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§2519-A.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§2519-A.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