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2452-A</w:t>
        <w:t xml:space="preserve">.  </w:t>
      </w:r>
      <w:r>
        <w:rPr>
          <w:b/>
        </w:rPr>
        <w:t xml:space="preserve">Use of candles</w:t>
      </w:r>
    </w:p>
    <w:p>
      <w:pPr>
        <w:jc w:val="both"/>
        <w:spacing w:before="100" w:after="100"/>
        <w:ind w:start="360"/>
        <w:ind w:firstLine="360"/>
      </w:pPr>
      <w:r>
        <w:rPr/>
      </w:r>
      <w:r>
        <w:rPr/>
      </w:r>
      <w:r>
        <w:t xml:space="preserve">No regulation of the Commissioner of Public Safety shall prohibit the use of candles by any officials of religious or fraternal orders during the course of a religious or fraternal service, which service occurs on the property of said church or fraternal order, provided the said use of candles is properly supervised.</w:t>
      </w:r>
      <w:r>
        <w:t xml:space="preserve">  </w:t>
      </w:r>
      <w:r xmlns:wp="http://schemas.openxmlformats.org/drawingml/2010/wordprocessingDrawing" xmlns:w15="http://schemas.microsoft.com/office/word/2012/wordml">
        <w:rPr>
          <w:rFonts w:ascii="Arial" w:hAnsi="Arial" w:cs="Arial"/>
          <w:sz w:val="22"/>
          <w:szCs w:val="22"/>
        </w:rPr>
        <w:t xml:space="preserve">[PL 1971, c. 592, §35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273 (NEW). PL 1971, c. 592, §35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§2452-A. Use of candles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§2452-A. Use of candles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§2452-A. USE OF CANDLES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