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3629</w:t>
        <w:t xml:space="preserve">.  </w:t>
      </w:r>
      <w:r>
        <w:rPr>
          <w:b/>
        </w:rPr>
        <w:t xml:space="preserve">Other provisions applicable</w:t>
      </w:r>
    </w:p>
    <w:p>
      <w:pPr>
        <w:jc w:val="both"/>
        <w:spacing w:before="100" w:after="100"/>
        <w:ind w:start="360"/>
        <w:ind w:firstLine="360"/>
      </w:pPr>
      <w:r>
        <w:rPr/>
      </w:r>
      <w:r>
        <w:rPr/>
      </w:r>
      <w:r>
        <w:t xml:space="preserve">The following chapters and provisions of this Title, where and to the extent not inconsistent with this chapter and the reasonable implications thereof, also apply as to domestic mutual assessment insurers which are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Chapter 1</w:t>
      </w:r>
      <w:r>
        <w:t xml:space="preserve"> (general definitions and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Chapter 3</w:t>
      </w:r>
      <w:r>
        <w:t xml:space="preserve"> (the insurance superintendent), except that an insurer transacting insurance only on the assessment plan shall not be subject to </w:t>
      </w:r>
      <w:r>
        <w:t>section 228</w:t>
      </w:r>
      <w:r>
        <w:t xml:space="preserve"> (examination expense), and shall not be required to pay the expense of examination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3</w:t>
        <w:t xml:space="preserve">.  </w:t>
      </w:r>
      <w:r>
        <w:rPr>
          <w:b/>
        </w:rPr>
      </w:r>
      <w:r>
        <w:t xml:space="preserve"> </w:t>
      </w:r>
      <w:r>
        <w:t>Chapter 5</w:t>
      </w:r>
      <w:r>
        <w:t xml:space="preserve"> (authorization of insurers and general requirements), except that the following sections or provisions shall not apply:</w:t>
      </w:r>
    </w:p>
    <w:p>
      <w:pPr>
        <w:jc w:val="both"/>
        <w:spacing w:before="100" w:after="0"/>
        <w:ind w:start="720"/>
      </w:pPr>
      <w:r>
        <w:rPr/>
        <w:t>A</w:t>
        <w:t xml:space="preserve">.  </w:t>
      </w:r>
      <w:r>
        <w:rPr/>
      </w:r>
      <w:r>
        <w:t>Section 410</w:t>
      </w:r>
      <w:r>
        <w:t xml:space="preserve"> (capital funds required);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Section 411</w:t>
      </w:r>
      <w:r>
        <w:t xml:space="preserve"> (insuring combinations without additional capital funds);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Section 413</w:t>
      </w:r>
      <w:r>
        <w:t xml:space="preserve"> (application for certificate of authority), to the extent that payment is required of a fee for application for or issuance of a certificate of authority of an insurer transacting insurance on the assessment plan only;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Section 415</w:t>
      </w:r>
      <w:r>
        <w:t xml:space="preserve"> (continuance, expiration, reinstatement of certificate of authority), to the extent that payment of fee for continuance of certificate of authority is required of an insurer transacting insurance on the assessment plan only;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Section 423</w:t>
      </w:r>
      <w:r>
        <w:t xml:space="preserve"> (annual statement), to the extent that payment of a fee for filing the annual statement is required of an insurer transacting insurance on the assessment plan only.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Chapter 7</w:t>
      </w:r>
      <w:r>
        <w:t xml:space="preserve"> (fees and taxes), except as otherwise expressly provided in this chapter, and that no fee shall be charged for the certificate of authority of an insurer transacting insurance on the assessment plan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5</w:t>
        <w:t xml:space="preserve">.  </w:t>
      </w:r>
      <w:r>
        <w:rPr>
          <w:b/>
        </w:rPr>
      </w:r>
      <w:r>
        <w:t xml:space="preserve"> </w:t>
      </w:r>
      <w:r>
        <w:t>Chapter 9</w:t>
      </w:r>
      <w:r>
        <w:t xml:space="preserve"> (kinds of insurance), except the following sections:</w:t>
      </w:r>
    </w:p>
    <w:p>
      <w:pPr>
        <w:jc w:val="both"/>
        <w:spacing w:before="100" w:after="0"/>
        <w:ind w:start="720"/>
      </w:pPr>
      <w:r>
        <w:rPr/>
        <w:t>A</w:t>
        <w:t xml:space="preserve">.  </w:t>
      </w:r>
      <w:r>
        <w:rPr/>
      </w:r>
      <w:r>
        <w:t>Section 702</w:t>
      </w:r>
      <w:r>
        <w:t xml:space="preserve"> ("life insurance" defined);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Section 709</w:t>
      </w:r>
      <w:r>
        <w:t xml:space="preserve"> ("title insurance" defined);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Section 721</w:t>
      </w:r>
      <w:r>
        <w:t xml:space="preserve"> (limits of risk).</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§17 (RP).]</w:t>
      </w:r>
    </w:p>
    <w:p>
      <w:pPr>
        <w:jc w:val="both"/>
        <w:spacing w:before="100" w:after="0"/>
        <w:ind w:start="360"/>
        <w:ind w:firstLine="360"/>
      </w:pPr>
      <w:r>
        <w:rPr>
          <w:b/>
        </w:rPr>
        <w:t>6-A</w:t>
        <w:t xml:space="preserve">.  </w:t>
      </w:r>
      <w:r>
        <w:rPr>
          <w:b/>
        </w:rPr>
      </w:r>
      <w:r>
        <w:t xml:space="preserve"> </w:t>
      </w:r>
      <w:r>
        <w:t>Section 901‑A</w:t>
      </w:r>
      <w:r>
        <w:t xml:space="preserve"> (statutory accounting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§18 (NEW).]</w:t>
      </w:r>
    </w:p>
    <w:p>
      <w:pPr>
        <w:jc w:val="both"/>
        <w:spacing w:before="100" w:after="0"/>
        <w:ind w:start="360"/>
        <w:ind w:firstLine="360"/>
      </w:pPr>
      <w:r>
        <w:rPr>
          <w:b/>
        </w:rPr>
        <w:t>7</w:t>
        <w:t xml:space="preserve">.  </w:t>
      </w:r>
      <w:r>
        <w:rPr>
          <w:b/>
        </w:rPr>
      </w:r>
      <w:r>
        <w:t xml:space="preserve"> </w:t>
      </w:r>
      <w:r>
        <w:t>Chapter 13</w:t>
      </w:r>
      <w:r>
        <w:t xml:space="preserve"> (investments).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8</w:t>
        <w:t xml:space="preserve">.  </w:t>
      </w:r>
      <w:r>
        <w:rPr>
          <w:b/>
        </w:rPr>
      </w:r>
      <w:r>
        <w:t xml:space="preserve"> </w:t>
      </w:r>
      <w:r>
        <w:t>Chapter 15</w:t>
      </w:r>
      <w:r>
        <w:t xml:space="preserve"> (administration of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9</w:t>
        <w:t xml:space="preserve">.  </w:t>
      </w:r>
      <w:r>
        <w:rPr>
          <w:b/>
        </w:rPr>
      </w:r>
      <w:r>
        <w:t xml:space="preserve"> </w:t>
      </w:r>
      <w:r>
        <w:t>Chapter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§46 (AMD); PL 1997, c. 457, §55 (AFF).]</w:t>
      </w:r>
    </w:p>
    <w:p>
      <w:pPr>
        <w:jc w:val="both"/>
        <w:spacing w:before="100" w:after="0"/>
        <w:ind w:start="360"/>
        <w:ind w:firstLine="360"/>
      </w:pPr>
      <w:r>
        <w:rPr>
          <w:b/>
        </w:rPr>
        <w:t>10</w:t>
        <w:t xml:space="preserve">.  </w:t>
      </w:r>
      <w:r>
        <w:rPr>
          <w:b/>
        </w:rPr>
      </w:r>
      <w:r>
        <w:t xml:space="preserve"> </w:t>
      </w:r>
      <w:r>
        <w:t>Chapter 23</w:t>
      </w:r>
      <w:r>
        <w:t xml:space="preserve"> (trade practices and frauds).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11</w:t>
        <w:t xml:space="preserve">.  </w:t>
      </w:r>
      <w:r>
        <w:rPr>
          <w:b/>
        </w:rPr>
      </w:r>
      <w:r>
        <w:t xml:space="preserve"> </w:t>
      </w:r>
      <w:r>
        <w:t>Chapter 25</w:t>
      </w:r>
      <w:r>
        <w:t xml:space="preserve"> (rates and rating organizations), except as provided in such </w:t>
      </w:r>
      <w:r>
        <w:t>chapter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12</w:t>
        <w:t xml:space="preserve">.  </w:t>
      </w:r>
      <w:r>
        <w:rPr>
          <w:b/>
        </w:rPr>
      </w:r>
      <w:r>
        <w:t xml:space="preserve"> </w:t>
      </w:r>
      <w:r>
        <w:t>Chapter 27</w:t>
      </w:r>
      <w:r>
        <w:t xml:space="preserve"> (the insurance contract); except that </w:t>
      </w:r>
      <w:r>
        <w:t>section 2415</w:t>
      </w:r>
      <w:r>
        <w:t xml:space="preserve"> (charter, bylaw provisions) shall not apply as to insurance written on the mutual assessment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13</w:t>
        <w:t xml:space="preserve">.  </w:t>
      </w:r>
      <w:r>
        <w:rPr>
          <w:b/>
        </w:rPr>
      </w:r>
      <w:r>
        <w:t xml:space="preserve"> </w:t>
      </w:r>
      <w:r>
        <w:t>Chapter 39</w:t>
      </w:r>
      <w:r>
        <w:t xml:space="preserve"> (casualty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14</w:t>
        <w:t xml:space="preserve">.  </w:t>
      </w:r>
      <w:r>
        <w:rPr>
          <w:b/>
        </w:rPr>
      </w:r>
      <w:r>
        <w:t xml:space="preserve"> </w:t>
      </w:r>
      <w:r>
        <w:t>Chapter 41</w:t>
      </w:r>
      <w:r>
        <w:t xml:space="preserve"> (property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15</w:t>
        <w:t xml:space="preserve">.  </w:t>
      </w:r>
      <w:r>
        <w:rPr>
          <w:b/>
        </w:rPr>
      </w:r>
      <w:r>
        <w:t xml:space="preserve"> </w:t>
      </w:r>
      <w:r>
        <w:t>Chapter 43</w:t>
      </w:r>
      <w:r>
        <w:t xml:space="preserve"> (surety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16</w:t>
        <w:t xml:space="preserve">.  </w:t>
      </w:r>
      <w:r>
        <w:rPr>
          <w:b/>
        </w:rPr>
      </w:r>
      <w:r>
        <w:t xml:space="preserve"> </w:t>
      </w:r>
      <w:r>
        <w:t>Chapter 47</w:t>
      </w:r>
      <w:r>
        <w:t xml:space="preserve"> (organization, corporate powers, procedures of domestic legal reserve stock and mutual insurers), except as to the following sections:</w:t>
      </w:r>
    </w:p>
    <w:p>
      <w:pPr>
        <w:jc w:val="both"/>
        <w:spacing w:before="100" w:after="0"/>
        <w:ind w:start="720"/>
      </w:pPr>
      <w:r>
        <w:rPr/>
        <w:t>A</w:t>
        <w:t xml:space="preserve">.  </w:t>
      </w:r>
      <w:r>
        <w:rPr/>
      </w:r>
      <w:r>
        <w:t>Sections 3352</w:t>
      </w:r>
      <w:r>
        <w:t xml:space="preserve"> to </w:t>
      </w:r>
      <w:r>
        <w:t>3358</w:t>
      </w:r>
      <w:r>
        <w:t xml:space="preserve"> (initial qualification, qualifying applications for insurance, guaranty capital, and related subjects);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Sections 3364</w:t>
      </w:r>
      <w:r>
        <w:t xml:space="preserve"> to </w:t>
      </w:r>
      <w:r>
        <w:t>3367</w:t>
      </w:r>
      <w:r>
        <w:t xml:space="preserve"> (provisions relative to contingent liability and nonassessable policies).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17</w:t>
        <w:t xml:space="preserve">.  </w:t>
      </w:r>
      <w:r>
        <w:rPr>
          <w:b/>
        </w:rPr>
      </w:r>
      <w:r>
        <w:t xml:space="preserve"> </w:t>
      </w:r>
      <w:r>
        <w:t>Chapter 49</w:t>
      </w:r>
      <w:r>
        <w:t xml:space="preserve"> (continuity of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18</w:t>
        <w:t xml:space="preserve">.  </w:t>
      </w:r>
      <w:r>
        <w:rPr>
          <w:b/>
        </w:rPr>
      </w:r>
      <w:r>
        <w:t xml:space="preserve"> </w:t>
      </w:r>
      <w:r>
        <w:t>Chapter 57</w:t>
      </w:r>
      <w:r>
        <w:t xml:space="preserve"> (delinquent insurers; rehabilitation and liquidation).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§46 (AMD). PL 1997, c. 457, §55 (AFF). PL 2001, c. 72, §§17,18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§3629. Other provisions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§3629. Other provisions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§3629. OTHER PROVISIONS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