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w:t>
        <w:t xml:space="preserve">.  </w:t>
      </w:r>
      <w:r>
        <w:rPr>
          <w:b/>
        </w:rPr>
        <w:t xml:space="preserve">Highway lighting</w:t>
      </w:r>
    </w:p>
    <w:p>
      <w:pPr>
        <w:jc w:val="both"/>
        <w:spacing w:before="100" w:after="100"/>
        <w:ind w:start="360"/>
        <w:ind w:firstLine="360"/>
      </w:pPr>
      <w:r>
        <w:rPr>
          <w:b/>
        </w:rPr>
        <w:t>1</w:t>
        <w:t xml:space="preserve">.  </w:t>
      </w:r>
      <w:r>
        <w:rPr>
          <w:b/>
        </w:rPr>
        <w:t xml:space="preserve">Definitions.</w:t>
        <w:t xml:space="preserve"> </w:t>
      </w:r>
      <w:r>
        <w:t xml:space="preserve"> </w:t>
      </w:r>
      <w:r>
        <w:t xml:space="preserve">All definitions in </w:t>
      </w:r>
      <w:r>
        <w:t>Title 5, section 1769, subsection 1</w:t>
      </w:r>
      <w:r>
        <w:t xml:space="preserve"> apply in this section.  As used in this section, unless the context otherwise indicates, the following terms have the following meanings.</w:t>
      </w:r>
    </w:p>
    <w:p>
      <w:pPr>
        <w:jc w:val="both"/>
        <w:spacing w:before="100" w:after="0"/>
        <w:ind w:start="720"/>
      </w:pPr>
      <w:r>
        <w:rPr/>
        <w:t>A</w:t>
        <w:t xml:space="preserve">.  </w:t>
      </w:r>
      <w:r>
        <w:rPr/>
      </w:r>
      <w:r>
        <w:t xml:space="preserve">"Commissioner" means the Commissioner of Transportation.</w:t>
      </w:r>
      <w:r>
        <w:t xml:space="preserve">  </w:t>
      </w:r>
      <w:r xmlns:wp="http://schemas.openxmlformats.org/drawingml/2010/wordprocessingDrawing" xmlns:w15="http://schemas.microsoft.com/office/word/2012/wordml">
        <w:rPr>
          <w:rFonts w:ascii="Arial" w:hAnsi="Arial" w:cs="Arial"/>
          <w:sz w:val="22"/>
          <w:szCs w:val="22"/>
        </w:rPr>
        <w:t xml:space="preserve">[PL 1991, c. 481, §2 (NEW).]</w:t>
      </w:r>
    </w:p>
    <w:p>
      <w:pPr>
        <w:jc w:val="both"/>
        <w:spacing w:before="100" w:after="0"/>
        <w:ind w:start="720"/>
      </w:pPr>
      <w:r>
        <w:rPr/>
        <w:t>B</w:t>
        <w:t xml:space="preserve">.  </w:t>
      </w:r>
      <w:r>
        <w:rPr/>
      </w:r>
      <w:r>
        <w:t xml:space="preserve">"Roadway lighting" means lighting that is specifically intended to illuminate roadways for automobiles but does not mean lighting intended to illuminate roadways only for pedestrian purposes.</w:t>
      </w:r>
      <w:r>
        <w:t xml:space="preserve">  </w:t>
      </w:r>
      <w:r xmlns:wp="http://schemas.openxmlformats.org/drawingml/2010/wordprocessingDrawing" xmlns:w15="http://schemas.microsoft.com/office/word/2012/wordml">
        <w:rPr>
          <w:rFonts w:ascii="Arial" w:hAnsi="Arial" w:cs="Arial"/>
          <w:sz w:val="22"/>
          <w:szCs w:val="22"/>
        </w:rPr>
        <w:t xml:space="preserve">[PL 1991, c. 481,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§12 (COR).]</w:t>
      </w:r>
    </w:p>
    <w:p>
      <w:pPr>
        <w:jc w:val="both"/>
        <w:spacing w:before="100" w:after="100"/>
        <w:ind w:start="360"/>
        <w:ind w:firstLine="360"/>
      </w:pPr>
      <w:r>
        <w:rPr>
          <w:b/>
        </w:rPr>
        <w:t>2</w:t>
        <w:t xml:space="preserve">.  </w:t>
      </w:r>
      <w:r>
        <w:rPr>
          <w:b/>
        </w:rPr>
        <w:t xml:space="preserve">Permanent outdoor luminaires.</w:t>
        <w:t xml:space="preserve"> </w:t>
      </w:r>
      <w:r>
        <w:t xml:space="preserve"> </w:t>
      </w:r>
      <w:r>
        <w:t xml:space="preserve">A person may not use any state funds to install or replace any permanent outdoor luminaire unless:</w:t>
      </w:r>
    </w:p>
    <w:p>
      <w:pPr>
        <w:jc w:val="both"/>
        <w:spacing w:before="100" w:after="0"/>
        <w:ind w:start="720"/>
      </w:pPr>
      <w:r>
        <w:rPr/>
        <w:t>A</w:t>
        <w:t xml:space="preserve">.  </w:t>
      </w:r>
      <w:r>
        <w:rPr/>
      </w:r>
      <w:r>
        <w:t xml:space="preserve">The luminaire is a full cutoff luminaire when the rated output of the luminaire is greater than 1,800 lumens;</w:t>
      </w:r>
      <w:r>
        <w:t xml:space="preserve">  </w:t>
      </w:r>
      <w:r xmlns:wp="http://schemas.openxmlformats.org/drawingml/2010/wordprocessingDrawing" xmlns:w15="http://schemas.microsoft.com/office/word/2012/wordml">
        <w:rPr>
          <w:rFonts w:ascii="Arial" w:hAnsi="Arial" w:cs="Arial"/>
          <w:sz w:val="22"/>
          <w:szCs w:val="22"/>
        </w:rPr>
        <w:t xml:space="preserve">[PL 1991, c. 481, §2 (NEW).]</w:t>
      </w:r>
    </w:p>
    <w:p>
      <w:pPr>
        <w:jc w:val="both"/>
        <w:spacing w:before="100" w:after="0"/>
        <w:ind w:start="720"/>
      </w:pPr>
      <w:r>
        <w:rPr/>
        <w:t>B</w:t>
        <w:t xml:space="preserve">.  </w:t>
      </w:r>
      <w:r>
        <w:rPr/>
      </w:r>
      <w:r>
        <w:t xml:space="preserve">The illuminance from a luminaire or a system of luminaires does not exceed the minimum illuminance recommended by the federal Department of Transportation for that purpose;</w:t>
      </w:r>
      <w:r>
        <w:t xml:space="preserve">  </w:t>
      </w:r>
      <w:r xmlns:wp="http://schemas.openxmlformats.org/drawingml/2010/wordprocessingDrawing" xmlns:w15="http://schemas.microsoft.com/office/word/2012/wordml">
        <w:rPr>
          <w:rFonts w:ascii="Arial" w:hAnsi="Arial" w:cs="Arial"/>
          <w:sz w:val="22"/>
          <w:szCs w:val="22"/>
        </w:rPr>
        <w:t xml:space="preserve">[PL 1991, c. 481, §2 (NEW).]</w:t>
      </w:r>
    </w:p>
    <w:p>
      <w:pPr>
        <w:jc w:val="both"/>
        <w:spacing w:before="100" w:after="0"/>
        <w:ind w:start="720"/>
      </w:pPr>
      <w:r>
        <w:rPr/>
        <w:t>C</w:t>
        <w:t xml:space="preserve">.  </w:t>
      </w:r>
      <w:r>
        <w:rPr/>
      </w:r>
      <w:r>
        <w:t xml:space="preserve">For roadway lighting, the commissioner determines that the purpose of the lighting installation or replacement can not be achieved by any of the following means:</w:t>
      </w:r>
    </w:p>
    <w:p>
      <w:pPr>
        <w:jc w:val="both"/>
        <w:spacing w:before="100" w:after="0"/>
        <w:ind w:start="1080"/>
      </w:pPr>
      <w:r>
        <w:rPr/>
        <w:t>(</w:t>
        <w:t>1</w:t>
        <w:t xml:space="preserve">)  </w:t>
      </w:r>
      <w:r>
        <w:rPr/>
      </w:r>
      <w:r>
        <w:t xml:space="preserve">Reduction of the speed limit in the area to be lighted; or</w:t>
      </w:r>
    </w:p>
    <w:p>
      <w:pPr>
        <w:jc w:val="both"/>
        <w:spacing w:before="100" w:after="0"/>
        <w:ind w:start="1080"/>
      </w:pPr>
      <w:r>
        <w:rPr/>
        <w:t>(</w:t>
        <w:t>2</w:t>
        <w:t xml:space="preserve">)  </w:t>
      </w:r>
      <w:r>
        <w:rPr/>
      </w:r>
      <w:r>
        <w:t xml:space="preserve">Installation of reflectorized roadway markers, lines, warnings or informational signs; and</w:t>
      </w:r>
      <w:r>
        <w:t xml:space="preserve">  </w:t>
      </w:r>
      <w:r xmlns:wp="http://schemas.openxmlformats.org/drawingml/2010/wordprocessingDrawing" xmlns:w15="http://schemas.microsoft.com/office/word/2012/wordml">
        <w:rPr>
          <w:rFonts w:ascii="Arial" w:hAnsi="Arial" w:cs="Arial"/>
          <w:sz w:val="22"/>
          <w:szCs w:val="22"/>
        </w:rPr>
        <w:t xml:space="preserve">[PL 1991, c. 481, §2 (NEW).]</w:t>
      </w:r>
    </w:p>
    <w:p>
      <w:pPr>
        <w:jc w:val="both"/>
        <w:spacing w:before="100" w:after="0"/>
        <w:ind w:start="720"/>
      </w:pPr>
      <w:r>
        <w:rPr/>
        <w:t>D</w:t>
        <w:t xml:space="preserve">.  </w:t>
      </w:r>
      <w:r>
        <w:rPr/>
      </w:r>
      <w:r>
        <w:t xml:space="preserve">The commissioner ensures that consideration is given to minimizing glare and light trespass.</w:t>
      </w:r>
      <w:r>
        <w:t xml:space="preserve">  </w:t>
      </w:r>
      <w:r xmlns:wp="http://schemas.openxmlformats.org/drawingml/2010/wordprocessingDrawing" xmlns:w15="http://schemas.microsoft.com/office/word/2012/wordml">
        <w:rPr>
          <w:rFonts w:ascii="Arial" w:hAnsi="Arial" w:cs="Arial"/>
          <w:sz w:val="22"/>
          <w:szCs w:val="22"/>
        </w:rPr>
        <w:t xml:space="preserve">[PL 1991, c. 481,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481, §2 (NEW).]</w:t>
      </w:r>
    </w:p>
    <w:p>
      <w:pPr>
        <w:jc w:val="both"/>
        <w:spacing w:before="100" w:after="100"/>
        <w:ind w:start="360"/>
        <w:ind w:firstLine="360"/>
      </w:pPr>
      <w:r>
        <w:rPr>
          <w:b/>
        </w:rPr>
        <w:t>3</w:t>
        <w:t xml:space="preserve">.  </w:t>
      </w:r>
      <w:r>
        <w:rPr>
          <w:b/>
        </w:rPr>
        <w:t xml:space="preserve">Exceptions.</w:t>
        <w:t xml:space="preserve"> </w:t>
      </w:r>
      <w:r>
        <w:t xml:space="preserve"> </w:t>
      </w:r>
      <w:r>
        <w:t xml:space="preserve">Exceptions from the provisions of this section are permitted only when:</w:t>
      </w:r>
    </w:p>
    <w:p>
      <w:pPr>
        <w:jc w:val="both"/>
        <w:spacing w:before="100" w:after="0"/>
        <w:ind w:start="720"/>
      </w:pPr>
      <w:r>
        <w:rPr/>
        <w:t>A</w:t>
        <w:t xml:space="preserve">.  </w:t>
      </w:r>
      <w:r>
        <w:rPr/>
      </w:r>
      <w:r>
        <w:t xml:space="preserve">Federal laws, rules and regulations take precedence over these provisions;</w:t>
      </w:r>
      <w:r>
        <w:t xml:space="preserve">  </w:t>
      </w:r>
      <w:r xmlns:wp="http://schemas.openxmlformats.org/drawingml/2010/wordprocessingDrawing" xmlns:w15="http://schemas.microsoft.com/office/word/2012/wordml">
        <w:rPr>
          <w:rFonts w:ascii="Arial" w:hAnsi="Arial" w:cs="Arial"/>
          <w:sz w:val="22"/>
          <w:szCs w:val="22"/>
        </w:rPr>
        <w:t xml:space="preserve">[PL 2005, c. 482, §1 (AMD).]</w:t>
      </w:r>
    </w:p>
    <w:p>
      <w:pPr>
        <w:jc w:val="both"/>
        <w:spacing w:before="100" w:after="0"/>
        <w:ind w:start="720"/>
      </w:pPr>
      <w:r>
        <w:rPr/>
        <w:t>B</w:t>
        <w:t xml:space="preserve">.  </w:t>
      </w:r>
      <w:r>
        <w:rPr/>
      </w:r>
      <w:r>
        <w:t xml:space="preserve">The commissioner determines that there is a compelling safety interest that can not be addressed by any other method; or</w:t>
      </w:r>
      <w:r>
        <w:t xml:space="preserve">  </w:t>
      </w:r>
      <w:r xmlns:wp="http://schemas.openxmlformats.org/drawingml/2010/wordprocessingDrawing" xmlns:w15="http://schemas.microsoft.com/office/word/2012/wordml">
        <w:rPr>
          <w:rFonts w:ascii="Arial" w:hAnsi="Arial" w:cs="Arial"/>
          <w:sz w:val="22"/>
          <w:szCs w:val="22"/>
        </w:rPr>
        <w:t xml:space="preserve">[PL 2005, c. 482, §1 (AMD).]</w:t>
      </w:r>
    </w:p>
    <w:p>
      <w:pPr>
        <w:jc w:val="both"/>
        <w:spacing w:before="100" w:after="0"/>
        <w:ind w:start="720"/>
      </w:pPr>
      <w:r>
        <w:rPr/>
        <w:t>C</w:t>
        <w:t xml:space="preserve">.  </w:t>
      </w:r>
      <w:r>
        <w:rPr/>
      </w:r>
      <w:r>
        <w:t xml:space="preserve">The commissioner determines that a lighting installation is related to a department bridge project of state and regional significance and is supported by municipalities directly affected by the installation.</w:t>
      </w:r>
      <w:r>
        <w:t xml:space="preserve">  </w:t>
      </w:r>
      <w:r xmlns:wp="http://schemas.openxmlformats.org/drawingml/2010/wordprocessingDrawing" xmlns:w15="http://schemas.microsoft.com/office/word/2012/wordml">
        <w:rPr>
          <w:rFonts w:ascii="Arial" w:hAnsi="Arial" w:cs="Arial"/>
          <w:sz w:val="22"/>
          <w:szCs w:val="22"/>
        </w:rPr>
        <w:t xml:space="preserve">[PL 2005, c. 482,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§31 (RNU). PL 1991, c. 481, §2 (NEW). RR 1995, c. 1, §12 (COR). PL 2005, c. 482,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 Highway lighting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 Highway lighting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§708. HIGHWAY LIGHTING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