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3059</w:t>
        <w:t xml:space="preserve">.  </w:t>
      </w:r>
      <w:r>
        <w:rPr>
          <w:b/>
        </w:rPr>
        <w:t xml:space="preserve">Determination of disability; federal-state agreement</w:t>
      </w:r>
    </w:p>
    <w:p>
      <w:pPr>
        <w:jc w:val="both"/>
        <w:spacing w:before="100" w:after="100"/>
        <w:ind w:start="360"/>
        <w:ind w:firstLine="360"/>
      </w:pPr>
      <w:r>
        <w:rPr/>
      </w:r>
      <w:r>
        <w:rPr/>
      </w:r>
      <w:r>
        <w:t xml:space="preserve">The department is designated as the state agency to make determination of disability required under the Federal Social Security Act and acts amendatory thereof and additional thereto, and the commissioner, subject to the approval of the Governor, is authorized and empowered to enter into an agreement on behalf of the State with the designated federal official to carry out the Federal Social Security Act and acts amendatory thereof and additional thereto relating to the making of determinations of disability.</w:t>
      </w:r>
      <w:r>
        <w:t xml:space="preserve">  </w:t>
      </w:r>
      <w:r xmlns:wp="http://schemas.openxmlformats.org/drawingml/2010/wordprocessingDrawing" xmlns:w15="http://schemas.microsoft.com/office/word/2012/wordml">
        <w:rPr>
          <w:rFonts w:ascii="Arial" w:hAnsi="Arial" w:cs="Arial"/>
          <w:sz w:val="22"/>
          <w:szCs w:val="22"/>
        </w:rPr>
        <w:t xml:space="preserve">[PL 1975, c. 771, §222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457, §1 (NEW). PL 1975, c. 771, §222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§3059. Determination of disability; federal-state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§3059. Determination of disability; federal-state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§3059. DETERMINATION OF DISABILITY; FEDERAL-STATE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