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7736</w:t>
        <w:t xml:space="preserve">.  </w:t>
      </w:r>
      <w:r>
        <w:rPr>
          <w:b/>
        </w:rPr>
        <w:t xml:space="preserve">Insurer or 3rd-party obligation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843, §3 (NEW). PL 2005, c. 662, §A37 (RP). PL 2005, c. 662, §A44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§7736. Insurer or 3rd-party obligation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§7736. Insurer or 3rd-party obligation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§7736. INSURER OR 3RD-PARTY OBLIGATION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