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Constitutional officers and regulatory boards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542 (NEW). PL 1971, c. 531, §2 (AMD). PL 1971, c. 550, §1 (AMD). PL 1973, c. 509, §3 (RPR). PL 1973, c. 788, §§2-A (RPR). P&amp;SL 1975, c. 147, §C4 (RPR). PL 1977, c. 675, §1 (AMD). PL 1977, c. 697, §3 (RPR). PL 1977, c. 709, §1 (AMD). PL 1979, c. 127, §4 (AMD). PL 1979, c. 544, §§1,2 (AMD). PL 1979, c. 548, §1 (AMD). PL 1979, c. 651, §3 (AMD). PL 1983, c. 477, Pt. E, Subpt. 2 (AMD). PL 1983, c. 853, §§A1,2,5 (AMD). PL 1983, c. 853, §§C3,18 (AMD). PL 1983, c. 863, §§B4,B45 (AMD). PL 1985, c. 693, §§4,14 (AMD). PL 1985, c. 737, §C5 (AMD). PL 1989, c. 502, §A5 (AMD). PL 1991, c. 885, §A2 (AMD). PL 1991, c. 885, §§A9-11 (AFF). PL 1995, c. 462, §A2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Constitutional officers and regulatory boards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Constitutional officers and regulatory boards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 §7. CONSTITUTIONAL OFFICERS AND REGULATORY BOARDS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