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Income withholding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§50 (NEW). PL 1989, c. 877, §A2 (AMD). PL 1991, c. 824, §A30 (AMD). PL 1993, c. 190, §1 (AMD). PL 1993, c. 472, §4 (AMD). MRSA T.  §777, sub-§4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 Income withholding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Income withholding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§777. INCOME WITHHOLDING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