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2951</w:t>
        <w:t xml:space="preserve">.  </w:t>
      </w:r>
      <w:r>
        <w:rPr>
          <w:b/>
        </w:rPr>
        <w:t xml:space="preserve">Recognition of controlling child support orders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1997, c. 669, §15 (AMD). PL 2003, c. 436,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§2951. Recognition of controlling child support orders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§2951. Recognition of controlling child support orders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§2951. RECOGNITION OF CONTROLLING CHILD SUPPORT ORDERS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