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1709</w:t>
        <w:t xml:space="preserve">.  </w:t>
      </w:r>
      <w:r>
        <w:rPr>
          <w:b/>
        </w:rPr>
        <w:t xml:space="preserve">Jurisdiction declined by reason of conduct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1999, c. 486, §2 (RP). PL 1999, c. 486,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§1709. Jurisdiction declined by reason of conduct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§1709. Jurisdiction declined by reason of conduct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§1709. JURISDICTION DECLINED BY REASON OF CONDUCT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