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1504</w:t>
        <w:t xml:space="preserve">.  </w:t>
      </w:r>
      <w:r>
        <w:rPr>
          <w:b/>
        </w:rPr>
        <w:t xml:space="preserve">Person's duty of support</w:t>
      </w:r>
    </w:p>
    <w:p>
      <w:pPr>
        <w:jc w:val="both"/>
        <w:spacing w:before="100" w:after="100"/>
        <w:ind w:start="360"/>
        <w:ind w:firstLine="360"/>
      </w:pPr>
      <w:r>
        <w:rPr/>
      </w:r>
      <w:r>
        <w:rPr/>
      </w:r>
      <w:r>
        <w:t xml:space="preserve">A person shall support that person's child and that person's spouse when in need.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§1504. Person's duty of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§1504. Person's duty of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§1504. PERSON'S DUTY OF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