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1657</w:t>
        <w:t xml:space="preserve">.  </w:t>
      </w:r>
      <w:r>
        <w:rPr>
          <w:b/>
        </w:rPr>
        <w:t xml:space="preserve">Forfeit of balance to State after 20 years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PL 1979, c. 641,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§1657. Forfeit of balance to State after 20 years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§1657. Forfeit of balance to State after 20 years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§1657. FORFEIT OF BALANCE TO STATE AFTER 20 YEARS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