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5-205</w:t>
        <w:t xml:space="preserve">.  </w:t>
      </w:r>
      <w:r>
        <w:rPr>
          <w:b/>
        </w:rPr>
        <w:t xml:space="preserve">Court appointment of guardian of minor; 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223, §4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§5-205. Court appointment of guardian of minor;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§5-205. Court appointment of guardian of minor;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§5-205. COURT APPOINTMENT OF GUARDIAN OF MINOR;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