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3-108</w:t>
        <w:t xml:space="preserve">.  </w:t>
      </w:r>
      <w:r>
        <w:rPr>
          <w:b/>
        </w:rPr>
        <w:t xml:space="preserve">Probate, testacy and appointment proceedings; ultimate time limit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1983, c. 256 (RPR). PL 2005, c. 683, §C5 (AMD). PL 2009, c. 368, §§1-3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§3-108. Probate, testacy and appointment proceedings; ultimate time limit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§3-108. Probate, testacy and appointment proceedings; ultimate time limit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§3-108. PROBATE, TESTACY AND APPOINTMENT PROCEEDINGS; ULTIMATE TIME LIMIT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