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1809</w:t>
        <w:t xml:space="preserve">.  </w:t>
      </w:r>
      <w:r>
        <w:rPr>
          <w:b/>
        </w:rPr>
        <w:t xml:space="preserve">Special rule of evidence, when loser is plaintiff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§1809. Special rule of evidence, when loser is plaintiff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§1809. Special rule of evidence, when loser is plaintiff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§1809. SPECIAL RULE OF EVIDENCE, WHEN LOSER IS PLAINTIFF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