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609</w:t>
        <w:t xml:space="preserve">.  </w:t>
      </w:r>
      <w:r>
        <w:rPr>
          <w:b/>
        </w:rPr>
        <w:t xml:space="preserve">Misuse of information</w:t>
      </w:r>
    </w:p>
    <w:p>
      <w:pPr>
        <w:jc w:val="both"/>
        <w:spacing w:before="100" w:after="100"/>
        <w:ind w:start="360"/>
        <w:ind w:firstLine="360"/>
      </w:pPr>
      <w:r>
        <w:rPr>
          <w:b/>
        </w:rPr>
        <w:t>1</w:t>
        <w:t xml:space="preserve">.  </w:t>
      </w:r>
      <w:r>
        <w:rPr>
          <w:b/>
        </w:rPr>
      </w:r>
      <w:r>
        <w:t xml:space="preserve"> </w:t>
      </w:r>
      <w:r>
        <w:t xml:space="preserve">A person is guilty of misuse of information if, being a public servant and knowing that official action is contemplated, or acting in reliance on information which he has acquired by virtue of his office or from another public servant, he:</w:t>
      </w:r>
    </w:p>
    <w:p>
      <w:pPr>
        <w:jc w:val="both"/>
        <w:spacing w:before="100" w:after="0"/>
        <w:ind w:start="720"/>
      </w:pPr>
      <w:r>
        <w:rPr/>
        <w:t>A</w:t>
        <w:t xml:space="preserve">.  </w:t>
      </w:r>
      <w:r>
        <w:rPr/>
      </w:r>
      <w:r>
        <w:t xml:space="preserve">Acquires or divests himself of a pecuniary interest in any property, transaction or enterprise  that may be affected by such official action or information;</w:t>
      </w:r>
      <w:r>
        <w:t xml:space="preserve">  </w:t>
      </w:r>
      <w:r xmlns:wp="http://schemas.openxmlformats.org/drawingml/2010/wordprocessingDrawing" xmlns:w15="http://schemas.microsoft.com/office/word/2012/wordml">
        <w:rPr>
          <w:rFonts w:ascii="Arial" w:hAnsi="Arial" w:cs="Arial"/>
          <w:sz w:val="22"/>
          <w:szCs w:val="22"/>
        </w:rPr>
        <w:t xml:space="preserve">[RR 2013, c. 2, §31 (COR).]</w:t>
      </w:r>
    </w:p>
    <w:p>
      <w:pPr>
        <w:jc w:val="both"/>
        <w:spacing w:before="100" w:after="0"/>
        <w:ind w:start="720"/>
      </w:pPr>
      <w:r>
        <w:rPr/>
        <w:t>B</w:t>
        <w:t xml:space="preserve">.  </w:t>
      </w:r>
      <w:r>
        <w:rPr/>
      </w:r>
      <w:r>
        <w:t xml:space="preserve">Speculates or wagers on the basis of such official action or information;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Knowingly aids another to do any of the things described in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§31 (COR).]</w:t>
      </w:r>
    </w:p>
    <w:p>
      <w:pPr>
        <w:jc w:val="both"/>
        <w:spacing w:before="100" w:after="0"/>
        <w:ind w:start="360"/>
        <w:ind w:firstLine="360"/>
      </w:pPr>
      <w:r>
        <w:rPr>
          <w:b/>
        </w:rPr>
        <w:t>2</w:t>
        <w:t xml:space="preserve">.  </w:t>
      </w:r>
      <w:r>
        <w:rPr>
          <w:b/>
        </w:rPr>
      </w:r>
      <w:r>
        <w:t xml:space="preserve"> </w:t>
      </w:r>
      <w:r>
        <w:t xml:space="preserve">Misuse of information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RR 2013, c. 2, §31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§609. Misuse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§609. Misuse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§609. MISUSE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