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w:t>
        <w:t xml:space="preserve">.  </w:t>
      </w:r>
      <w:r>
        <w:rPr>
          <w:b/>
        </w:rPr>
        <w:t xml:space="preserve">Purchase of public office</w:t>
      </w:r>
    </w:p>
    <w:p>
      <w:pPr>
        <w:jc w:val="both"/>
        <w:spacing w:before="100" w:after="100"/>
        <w:ind w:start="360"/>
        <w:ind w:firstLine="360"/>
      </w:pPr>
      <w:r>
        <w:rPr>
          <w:b/>
        </w:rPr>
        <w:t>1</w:t>
        <w:t xml:space="preserve">.  </w:t>
      </w:r>
      <w:r>
        <w:rPr>
          <w:b/>
        </w:rPr>
      </w:r>
      <w:r>
        <w:t xml:space="preserve"> </w:t>
      </w:r>
      <w:r>
        <w:t xml:space="preserve">A person is guilty of purchase of public office if:</w:t>
      </w:r>
    </w:p>
    <w:p>
      <w:pPr>
        <w:jc w:val="both"/>
        <w:spacing w:before="100" w:after="0"/>
        <w:ind w:start="720"/>
      </w:pPr>
      <w:r>
        <w:rPr/>
        <w:t>A</w:t>
        <w:t xml:space="preserve">.  </w:t>
      </w:r>
      <w:r>
        <w:rPr/>
      </w:r>
      <w:r>
        <w:t xml:space="preserve">He solicits, accepts or agrees to accept, for himself, another person, or a political party, money or any other pecuniary benefit as compensation for his endorsement, nomination, appointment, approval or disapproval of any person for a position as a public servant or for the advancement of any public servant;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gives, offers or promises any pecuniary benefit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Purchase of public office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 Purchase of public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 Purchase of public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§607. PURCHASE OF PUBLIC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