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1330-B</w:t>
        <w:t xml:space="preserve">.  </w:t>
      </w:r>
      <w:r>
        <w:rPr>
          <w:b/>
        </w:rPr>
        <w:t xml:space="preserve">Restitution for benefit of victim</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243, §6 (NEW). PL 2019, c. 113, Pt. A, §1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§1330-B. Restitution for benefit of victim</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§1330-B. Restitution for benefit of victim</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17-A, §1330-B. RESTITUTION FOR BENEFIT OF VICTIM</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