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8113</w:t>
        <w:t xml:space="preserve">.  </w:t>
      </w:r>
      <w:r>
        <w:rPr>
          <w:b/>
        </w:rPr>
        <w:t xml:space="preserve">Liability not expanded, other remedies are exclusive</w:t>
      </w:r>
    </w:p>
    <w:p>
      <w:pPr>
        <w:jc w:val="both"/>
        <w:spacing w:before="100" w:after="0"/>
        <w:ind w:start="360"/>
        <w:ind w:firstLine="360"/>
      </w:pPr>
      <w:r>
        <w:rPr>
          <w:b/>
        </w:rPr>
        <w:t>1</w:t>
        <w:t xml:space="preserve">.  </w:t>
      </w:r>
      <w:r>
        <w:rPr>
          <w:b/>
        </w:rPr>
        <w:t xml:space="preserve">Liability not expanded unless chapter expressly provides.</w:t>
        <w:t xml:space="preserve"> </w:t>
      </w:r>
      <w:r>
        <w:t xml:space="preserve"> </w:t>
      </w:r>
      <w:r>
        <w:t xml:space="preserve">Except as expressly provided herein, nothing in this chapter shall enlarge or otherwise adversely affect the liability of an employee or a governmental entity. Any immunity or other bar to a civil lawsuit under Maine or federal law shall, where applicable, remain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 §2 (NEW).]</w:t>
      </w:r>
    </w:p>
    <w:p>
      <w:pPr>
        <w:jc w:val="both"/>
        <w:spacing w:before="100" w:after="0"/>
        <w:ind w:start="360"/>
        <w:ind w:firstLine="360"/>
      </w:pPr>
      <w:r>
        <w:rPr>
          <w:b/>
        </w:rPr>
        <w:t>2</w:t>
        <w:t xml:space="preserve">.  </w:t>
      </w:r>
      <w:r>
        <w:rPr>
          <w:b/>
        </w:rPr>
        <w:t xml:space="preserve">Effect of other statutes concerning immunity.</w:t>
        <w:t xml:space="preserve"> </w:t>
      </w:r>
      <w:r>
        <w:t xml:space="preserve"> </w:t>
      </w:r>
      <w:r>
        <w:t xml:space="preserve">When any other statute expressly provides a waiver of governmental, sovereign or official immunity, the provisions of that statute shall be the exclusive method for any recovery of funds in any fact situation to which that statute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 §§2,5 (NEW). PL 1977, c. 591, §6 (AMD). PL 1979, c. 68,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§8113. Liability not expanded, other remedies are exclusive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§8113. Liability not expanded, other remedies are exclusive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§8113. LIABILITY NOT EXPANDED, OTHER REMEDIES ARE EXCLUSIVE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