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5928</w:t>
        <w:t xml:space="preserve">.  </w:t>
      </w:r>
      <w:r>
        <w:rPr>
          <w:b/>
        </w:rPr>
        <w:t xml:space="preserve">Proceedings to compel or stay arbitration</w:t>
      </w:r>
    </w:p>
    <w:p>
      <w:pPr>
        <w:jc w:val="both"/>
        <w:spacing w:before="100" w:after="0"/>
        <w:ind w:start="360"/>
        <w:ind w:firstLine="360"/>
      </w:pPr>
      <w:r>
        <w:rPr>
          <w:b/>
        </w:rPr>
        <w:t>1</w:t>
        <w:t xml:space="preserve">.  </w:t>
      </w:r>
      <w:r>
        <w:rPr>
          <w:b/>
        </w:rPr>
        <w:t xml:space="preserve">Application.</w:t>
        <w:t xml:space="preserve"> </w:t>
      </w:r>
      <w:r>
        <w:t xml:space="preserve"> </w:t>
      </w:r>
      <w:r>
        <w:t xml:space="preserve">On application of a party showing an agreement described in </w:t>
      </w:r>
      <w:r>
        <w:t>section 5927</w:t>
      </w:r>
      <w:r>
        <w:t xml:space="preserve"> and the opposing party's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w:pPr>
        <w:jc w:val="both"/>
        <w:spacing w:before="100" w:after="0"/>
        <w:ind w:start="360"/>
        <w:ind w:firstLine="360"/>
      </w:pPr>
      <w:r>
        <w:rPr>
          <w:b/>
        </w:rPr>
        <w:t>2</w:t>
        <w:t xml:space="preserve">.  </w:t>
      </w:r>
      <w:r>
        <w:rPr>
          <w:b/>
        </w:rPr>
        <w:t xml:space="preserve">Stay of proceedings.</w:t>
        <w:t xml:space="preserve"> </w:t>
      </w:r>
      <w:r>
        <w:t xml:space="preserve"> </w:t>
      </w:r>
      <w:r>
        <w:t xml:space="preserve">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w:pPr>
        <w:jc w:val="both"/>
        <w:spacing w:before="100" w:after="0"/>
        <w:ind w:start="360"/>
        <w:ind w:firstLine="360"/>
      </w:pPr>
      <w:r>
        <w:rPr>
          <w:b/>
        </w:rPr>
        <w:t>3</w:t>
        <w:t xml:space="preserve">.  </w:t>
      </w:r>
      <w:r>
        <w:rPr>
          <w:b/>
        </w:rPr>
        <w:t xml:space="preserve">Arbitration where action pending.</w:t>
        <w:t xml:space="preserve"> </w:t>
      </w:r>
      <w:r>
        <w:t xml:space="preserve"> </w:t>
      </w:r>
      <w:r>
        <w:t xml:space="preserve">If an issue referable to arbitration under the alleged agreement is involved in an action or proceeding pending in a court having jurisdiction to hear applications under </w:t>
      </w:r>
      <w:r>
        <w:t>subsection 1</w:t>
      </w:r>
      <w:r>
        <w:t xml:space="preserve">, the application must be made therein. Otherwise and subject to </w:t>
      </w:r>
      <w:r>
        <w:t>section 5944</w:t>
      </w:r>
      <w:r>
        <w:t xml:space="preserve">, the application may be made in the Superior Court or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80, §4 (AMD).]</w:t>
      </w:r>
    </w:p>
    <w:p>
      <w:pPr>
        <w:jc w:val="both"/>
        <w:spacing w:before="100" w:after="0"/>
        <w:ind w:start="360"/>
        <w:ind w:firstLine="360"/>
      </w:pPr>
      <w:r>
        <w:rPr>
          <w:b/>
        </w:rPr>
        <w:t>4</w:t>
        <w:t xml:space="preserve">.  </w:t>
      </w:r>
      <w:r>
        <w:rPr>
          <w:b/>
        </w:rPr>
        <w:t xml:space="preserve">Stay of action where arbitration ordered.</w:t>
        <w:t xml:space="preserve"> </w:t>
      </w:r>
      <w:r>
        <w:t xml:space="preserve"> </w:t>
      </w:r>
      <w:r>
        <w:t xml:space="preserve">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w:pPr>
        <w:jc w:val="both"/>
        <w:spacing w:before="100" w:after="0"/>
        <w:ind w:start="360"/>
        <w:ind w:firstLine="360"/>
      </w:pPr>
      <w:r>
        <w:rPr>
          <w:b/>
        </w:rPr>
        <w:t>5</w:t>
        <w:t xml:space="preserve">.  </w:t>
      </w:r>
      <w:r>
        <w:rPr>
          <w:b/>
        </w:rPr>
        <w:t xml:space="preserve">Order for arbitration not to be refused.</w:t>
        <w:t xml:space="preserve"> </w:t>
      </w:r>
      <w:r>
        <w:t xml:space="preserve"> </w:t>
      </w:r>
      <w:r>
        <w:t xml:space="preserve">An order for arbitration shall not be refused on the ground that the claim in issue lacks merit or bona fides or because any fault or grounds for the claim sought to be arbitrated have not been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430 (NEW). PL 2011, c. 80,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§5928. Proceedings to compel or stay arbitration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§5928. Proceedings to compel or stay arbitration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§5928. PROCEEDINGS TO COMPEL OR STAY ARBITRATION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