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w:t>
        <w:t xml:space="preserve">.  </w:t>
      </w:r>
      <w:r>
        <w:rPr>
          <w:b/>
        </w:rPr>
        <w:t xml:space="preserve">Trustee may sell mortgaged property</w:t>
      </w:r>
    </w:p>
    <w:p>
      <w:pPr>
        <w:jc w:val="both"/>
        <w:spacing w:before="100" w:after="100"/>
        <w:ind w:start="360"/>
        <w:ind w:firstLine="360"/>
      </w:pPr>
      <w:r>
        <w:rPr/>
      </w:r>
      <w:r>
        <w:rPr/>
      </w:r>
      <w:r>
        <w:t xml:space="preserve">Nothing contained in this chapter shall prevent the trustee from selling the goods in his hands for the payment of the sum for which they were mortgaged, pledged or otherwise liable, at any time before the amount due to him is paid or tendered, if the sale would have been authorized by the terms of the contract between him and the principal defendant.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 Trustee may sell mortgaged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 Trustee may sell mortgaged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§2804. TRUSTEE MAY SELL MORTGAGED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