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1325</w:t>
        <w:t xml:space="preserve">.  </w:t>
      </w:r>
      <w:r>
        <w:rPr>
          <w:b/>
        </w:rPr>
        <w:t xml:space="preserve">Payment</w:t>
      </w:r>
    </w:p>
    <w:p>
      <w:pPr>
        <w:jc w:val="both"/>
        <w:spacing w:before="100" w:after="0"/>
        <w:ind w:start="360"/>
        <w:ind w:firstLine="360"/>
      </w:pPr>
      <w:r>
        <w:rPr>
          <w:b/>
        </w:rPr>
        <w:t>1</w:t>
        <w:t xml:space="preserve">.  </w:t>
      </w:r>
      <w:r>
        <w:rPr>
          <w:b/>
        </w:rPr>
        <w:t xml:space="preserve">Fair value.</w:t>
        <w:t xml:space="preserve"> </w:t>
      </w:r>
      <w:r>
        <w:t xml:space="preserve"> </w:t>
      </w:r>
      <w:r>
        <w:t xml:space="preserve">Except as provided in </w:t>
      </w:r>
      <w:r>
        <w:t>section 1326</w:t>
      </w:r>
      <w:r>
        <w:t xml:space="preserve">, within 30 days after the form required by </w:t>
      </w:r>
      <w:r>
        <w:t>section 1323, subsection 2, paragraph B</w:t>
      </w:r>
      <w:r>
        <w:t xml:space="preserve">, subparagraph (2) is due, a corporation shall pay in cash to those shareholders who complied with </w:t>
      </w:r>
      <w:r>
        <w:t>section 1324, subsection 1</w:t>
      </w:r>
      <w:r>
        <w:t xml:space="preserve"> the amount the corporation estimates to be the fair value of their shares, plus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Additional information.</w:t>
        <w:t xml:space="preserve"> </w:t>
      </w:r>
      <w:r>
        <w:t xml:space="preserve"> </w:t>
      </w:r>
      <w:r>
        <w:t xml:space="preserve">The payment to each shareholder pursuant to </w:t>
      </w:r>
      <w:r>
        <w:t>subsection 1</w:t>
      </w:r>
      <w:r>
        <w:t xml:space="preserve"> must be accompanied by:</w:t>
      </w:r>
    </w:p>
    <w:p>
      <w:pPr>
        <w:jc w:val="both"/>
        <w:spacing w:before="100" w:after="0"/>
        <w:ind w:start="720"/>
      </w:pPr>
      <w:r>
        <w:rPr/>
        <w:t>A</w:t>
        <w:t xml:space="preserve">.  </w:t>
      </w:r>
      <w:r>
        <w:rPr/>
      </w:r>
      <w:r>
        <w:t xml:space="preserve">Annual financial statements specified in </w:t>
      </w:r>
      <w:r>
        <w:t>section 1620, subsection 1</w:t>
      </w:r>
      <w:r>
        <w:t xml:space="preserve"> of the corporation that issued the shares to be appraised, whether or not a close corporation, that must be as of a date ending not more than 16 months before the date of payment and must comply with </w:t>
      </w:r>
      <w:r>
        <w:t>section 1620, subsection 2</w:t>
      </w:r>
      <w:r>
        <w:t xml:space="preserve">.  If such annual financial statements are not reasonably available, the corporation shall provide reasonably equivalent financial information;</w:t>
      </w:r>
      <w:r>
        <w:t xml:space="preserve">  </w:t>
      </w:r>
      <w:r xmlns:wp="http://schemas.openxmlformats.org/drawingml/2010/wordprocessingDrawing" xmlns:w15="http://schemas.microsoft.com/office/word/2012/wordml">
        <w:rPr>
          <w:rFonts w:ascii="Arial" w:hAnsi="Arial" w:cs="Arial"/>
          <w:sz w:val="22"/>
          <w:szCs w:val="22"/>
        </w:rPr>
        <w:t xml:space="preserve">[PL 2007, c. 289, §40 (AMD).]</w:t>
      </w:r>
    </w:p>
    <w:p>
      <w:pPr>
        <w:jc w:val="both"/>
        <w:spacing w:before="100" w:after="0"/>
        <w:ind w:start="720"/>
      </w:pPr>
      <w:r>
        <w:rPr/>
        <w:t>B</w:t>
        <w:t xml:space="preserve">.  </w:t>
      </w:r>
      <w:r>
        <w:rPr/>
      </w:r>
      <w:r>
        <w:t xml:space="preserve">A statement of the corporation's estimate of the fair value of the shares, which estimate must equal or exceed the corporation's estimate given pursuant to </w:t>
      </w:r>
      <w:r>
        <w:t>section 1323, subsection 2, paragraph B</w:t>
      </w:r>
      <w:r>
        <w:t xml:space="preserve">, subparagraph (3);</w:t>
      </w:r>
      <w:r>
        <w:t xml:space="preserve">  </w:t>
      </w:r>
      <w:r xmlns:wp="http://schemas.openxmlformats.org/drawingml/2010/wordprocessingDrawing" xmlns:w15="http://schemas.microsoft.com/office/word/2012/wordml">
        <w:rPr>
          <w:rFonts w:ascii="Arial" w:hAnsi="Arial" w:cs="Arial"/>
          <w:sz w:val="22"/>
          <w:szCs w:val="22"/>
        </w:rPr>
        <w:t xml:space="preserve">[PL 2007, c. 289, §40 (AMD).]</w:t>
      </w:r>
    </w:p>
    <w:p>
      <w:pPr>
        <w:jc w:val="both"/>
        <w:spacing w:before="100" w:after="0"/>
        <w:ind w:start="720"/>
      </w:pPr>
      <w:r>
        <w:rPr/>
        <w:t>C</w:t>
        <w:t xml:space="preserve">.  </w:t>
      </w:r>
      <w:r>
        <w:rPr/>
      </w:r>
      <w:r>
        <w:t xml:space="preserve">A statement that shareholders described in </w:t>
      </w:r>
      <w:r>
        <w:t>subsection 1</w:t>
      </w:r>
      <w:r>
        <w:t xml:space="preserve"> have the right to demand further payment under </w:t>
      </w:r>
      <w:r>
        <w:t>section 1327</w:t>
      </w:r>
      <w:r>
        <w:t xml:space="preserve"> and that if any such shareholder does not do so within the time period specified in </w:t>
      </w:r>
      <w:r>
        <w:t>section 1327</w:t>
      </w:r>
      <w:r>
        <w:t xml:space="preserve">, that shareholder is deemed to have accepted the payment in full satisfaction of the corporation's obligations under this chapter; and</w:t>
      </w:r>
      <w:r>
        <w:t xml:space="preserve">  </w:t>
      </w:r>
      <w:r xmlns:wp="http://schemas.openxmlformats.org/drawingml/2010/wordprocessingDrawing" xmlns:w15="http://schemas.microsoft.com/office/word/2012/wordml">
        <w:rPr>
          <w:rFonts w:ascii="Arial" w:hAnsi="Arial" w:cs="Arial"/>
          <w:sz w:val="22"/>
          <w:szCs w:val="22"/>
        </w:rPr>
        <w:t xml:space="preserve">[PL 2007, c. 289, §40 (AMD).]</w:t>
      </w:r>
    </w:p>
    <w:p>
      <w:pPr>
        <w:jc w:val="both"/>
        <w:spacing w:before="100" w:after="0"/>
        <w:ind w:start="720"/>
      </w:pPr>
      <w:r>
        <w:rPr/>
        <w:t>D</w:t>
        <w:t xml:space="preserve">.  </w:t>
      </w:r>
      <w:r>
        <w:rPr/>
      </w:r>
      <w:r>
        <w:t xml:space="preserve">The latest available quarterly financial statements of the corporation, if any.</w:t>
      </w:r>
      <w:r>
        <w:t xml:space="preserve">  </w:t>
      </w:r>
      <w:r xmlns:wp="http://schemas.openxmlformats.org/drawingml/2010/wordprocessingDrawing" xmlns:w15="http://schemas.microsoft.com/office/word/2012/wordml">
        <w:rPr>
          <w:rFonts w:ascii="Arial" w:hAnsi="Arial" w:cs="Arial"/>
          <w:sz w:val="22"/>
          <w:szCs w:val="22"/>
        </w:rPr>
        <w:t xml:space="preserve">[PL 2007, c. 289, §40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2007, c. 289, §40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§1325.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§1325.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§1325.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