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13064</w:t>
        <w:t xml:space="preserve">.  </w:t>
      </w:r>
      <w:r>
        <w:rPr>
          <w:b/>
        </w:rPr>
        <w:t xml:space="preserve">Certificate of number for motorboats rented or leased</w:t>
      </w:r>
    </w:p>
    <w:p>
      <w:pPr>
        <w:jc w:val="both"/>
        <w:spacing w:before="100" w:after="0"/>
        <w:ind w:start="360"/>
        <w:ind w:firstLine="360"/>
      </w:pPr>
      <w:r>
        <w:rPr>
          <w:b/>
        </w:rPr>
        <w:t>1</w:t>
        <w:t xml:space="preserve">.  </w:t>
      </w:r>
      <w:r>
        <w:rPr>
          <w:b/>
        </w:rPr>
        <w:t xml:space="preserve">Certificate of number required.</w:t>
        <w:t xml:space="preserve"> </w:t>
      </w:r>
      <w:r>
        <w:t xml:space="preserve"> </w:t>
      </w:r>
      <w:r>
        <w:t xml:space="preserve">Before any motorboat is rented or leased, the owner of the motorboat shall obtain a certificate of number from the commissioner under </w:t>
      </w:r>
      <w:r>
        <w:t>section 13056</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655, Pt. B, §374 (NEW); PL 2003, c. 655, Pt. B, §422 (AFF).]</w:t>
      </w:r>
    </w:p>
    <w:p>
      <w:pPr>
        <w:jc w:val="both"/>
        <w:spacing w:before="100" w:after="100"/>
        <w:ind w:start="360"/>
        <w:ind w:firstLine="360"/>
      </w:pPr>
      <w:r>
        <w:rPr>
          <w:b/>
        </w:rPr>
        <w:t>2</w:t>
        <w:t xml:space="preserve">.  </w:t>
      </w:r>
      <w:r>
        <w:rPr>
          <w:b/>
        </w:rPr>
        <w:t xml:space="preserve">Penalty.</w:t>
        <w:t xml:space="preserve"> </w:t>
      </w:r>
      <w:r>
        <w:t xml:space="preserve"> </w:t>
      </w:r>
      <w:r>
        <w:t xml:space="preserve">The following penalties apply to violations of this section.</w:t>
      </w:r>
    </w:p>
    <w:p>
      <w:pPr>
        <w:jc w:val="both"/>
        <w:spacing w:before="100" w:after="0"/>
        <w:ind w:start="720"/>
      </w:pPr>
      <w:r>
        <w:rPr/>
        <w:t>A</w:t>
        <w:t xml:space="preserve">.  </w:t>
      </w:r>
      <w:r>
        <w:rPr/>
      </w:r>
      <w:r>
        <w:t xml:space="preserve">A person who violates this section commits a civil violation for which a fine of not less than $100 nor more than $500 may be adjudged.</w:t>
      </w:r>
      <w:r>
        <w:t xml:space="preserve">  </w:t>
      </w:r>
      <w:r xmlns:wp="http://schemas.openxmlformats.org/drawingml/2010/wordprocessingDrawing" xmlns:w15="http://schemas.microsoft.com/office/word/2012/wordml">
        <w:rPr>
          <w:rFonts w:ascii="Arial" w:hAnsi="Arial" w:cs="Arial"/>
          <w:sz w:val="22"/>
          <w:szCs w:val="22"/>
        </w:rPr>
        <w:t xml:space="preserve">[PL 2003, c. 655, Pt. B, §374 (NEW); PL 2003, c. 655, Pt. B, §422 (AFF).]</w:t>
      </w:r>
    </w:p>
    <w:p>
      <w:pPr>
        <w:jc w:val="both"/>
        <w:spacing w:before="100" w:after="0"/>
        <w:ind w:start="720"/>
      </w:pPr>
      <w:r>
        <w:rPr/>
        <w:t>B</w:t>
        <w:t xml:space="preserve">.  </w:t>
      </w:r>
      <w:r>
        <w:rPr/>
      </w:r>
      <w:r>
        <w:t xml:space="preserve">A person who violates this section after having been adjudicated as having committed 3 or more civil violations under this Part within the previous 5-year period commits a Class E crime.</w:t>
      </w:r>
      <w:r>
        <w:t xml:space="preserve">  </w:t>
      </w:r>
      <w:r xmlns:wp="http://schemas.openxmlformats.org/drawingml/2010/wordprocessingDrawing" xmlns:w15="http://schemas.microsoft.com/office/word/2012/wordml">
        <w:rPr>
          <w:rFonts w:ascii="Arial" w:hAnsi="Arial" w:cs="Arial"/>
          <w:sz w:val="22"/>
          <w:szCs w:val="22"/>
        </w:rPr>
        <w:t xml:space="preserve">[PL 2003, c. 655, Pt. B, §374 (NEW); PL 2003, c. 655, Pt. B, §422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655, Pt. B, §374 (NEW); PL 2003, c. 655, Pt. B, §422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§A2 (NEW). PL 2003, c. 414, §D7 (AFF). PL 2003, c. 614, §9 (AFF). PL 2003, c. 655, §B374 (RPR). PL 2003, c. 655, §B422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§13064. Certificate of number for motorboats rented or leased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§13064. Certificate of number for motorboats rented or leased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§13064. CERTIFICATE OF NUMBER FOR MOTORBOATS RENTED OR LEASED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