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10452</w:t>
        <w:t xml:space="preserve">.  </w:t>
      </w:r>
      <w:r>
        <w:rPr>
          <w:b/>
        </w:rPr>
        <w:t xml:space="preserve">Refusal to sign</w:t>
      </w:r>
    </w:p>
    <w:p>
      <w:pPr>
        <w:jc w:val="both"/>
        <w:spacing w:before="100" w:after="100"/>
        <w:ind w:start="360"/>
        <w:ind w:firstLine="360"/>
      </w:pPr>
      <w:r>
        <w:rPr/>
      </w:r>
      <w:r>
        <w:rPr/>
      </w:r>
      <w:r>
        <w:t xml:space="preserve">A person may not refuse to sign a citation or Uniform Summons and Complaint after having been ordered to do so by a law enforcement officer.  A person who violates this section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§56 (AMD);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§B56 (AMD).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§10452. Refusal to sign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§10452. Refusal to sign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§10452. REFUSAL TO SIGN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