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2-1211</w:t>
        <w:t xml:space="preserve">.  </w:t>
      </w:r>
      <w:r>
        <w:rPr>
          <w:b/>
        </w:rPr>
        <w:t xml:space="preserve">Warranties against interference and against infringement; lessee's obligation against infringement</w:t>
      </w:r>
    </w:p>
    <w:p>
      <w:pPr>
        <w:jc w:val="both"/>
        <w:spacing w:before="100" w:after="0"/>
        <w:ind w:start="360"/>
        <w:ind w:firstLine="360"/>
      </w:pPr>
      <w:r>
        <w:rPr>
          <w:b/>
        </w:rPr>
        <w:t>(1)</w:t>
        <w:t xml:space="preserve">.  </w:t>
      </w:r>
      <w:r>
        <w:rPr>
          <w:b/>
        </w:rPr>
      </w:r>
      <w:r>
        <w:t xml:space="preserve"> </w:t>
      </w:r>
      <w:r>
        <w:t xml:space="preserve">There is in a lease contract a warranty that for the lease term no person holds a claim to or interest in the goods that arose from an act or omission of the lessor, other than a claim by way of infringement or the like, that will interfere with the lessee's enjoyment of its leasehold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Except in a finance lease, there is in a lease contract by a lessor who is a merchant regularly dealing in goods of the kind a warranty that the goods are delivered free of the rightful claim of any person by way of infringement or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lessee who furnishes specifications to a lessor or a supplier shall hold the lessor and the supplier harmless against any claim by way of infringement or the like that arises out of compliance with the specifications.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§2-1211. Warranties against interference and against infringement; lessee's obligation against infringement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§2-1211. Warranties against interference and against infringement; lessee's obligation against infringement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§2-1211. WARRANTIES AGAINST INTERFERENCE AND AGAINST INFRINGEMENT; LESSEE'S OBLIGATION AGAINST INFRINGEMENT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