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30, §1 (NEW). PL 2009, c. 56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5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