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1009</w:t>
        <w:t xml:space="preserve">.  </w:t>
      </w:r>
      <w:r>
        <w:rPr>
          <w:b/>
        </w:rPr>
        <w:t xml:space="preserve">Recommendations to Legislature</w:t>
      </w:r>
    </w:p>
    <w:p>
      <w:pPr>
        <w:jc w:val="both"/>
        <w:spacing w:before="100" w:after="100"/>
        <w:ind w:start="360"/>
        <w:ind w:firstLine="360"/>
      </w:pPr>
      <w:r>
        <w:rPr/>
      </w:r>
      <w:r>
        <w:rPr/>
      </w:r>
      <w:r>
        <w:t xml:space="preserve">Following a general election, the commission may solicit suggestions for improving campaign financing and reporting and the administration of the other areas within the commission's jurisdiction.  The commission shall review the suggestions and may submit legislation within 90 days of the general election based on those suggestions or on proposals by individual members of the commission or its staff.</w:t>
      </w:r>
      <w:r>
        <w:t xml:space="preserve">  </w:t>
      </w:r>
      <w:r xmlns:wp="http://schemas.openxmlformats.org/drawingml/2010/wordprocessingDrawing" xmlns:w15="http://schemas.microsoft.com/office/word/2012/wordml">
        <w:rPr>
          <w:rFonts w:ascii="Arial" w:hAnsi="Arial" w:cs="Arial"/>
          <w:sz w:val="22"/>
          <w:szCs w:val="22"/>
        </w:rPr>
        <w:t xml:space="preserve">[PL 2009, c. 208,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301, §2 (NEW). PL 2009, c. 208,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§1009. Recommendations to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§1009. Recommendations to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§1009. RECOMMENDATIONS TO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