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3482</w:t>
        <w:t xml:space="preserve">.  </w:t>
      </w:r>
      <w:r>
        <w:rPr>
          <w:b/>
        </w:rPr>
        <w:t xml:space="preserve">Credit charge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§§13-16 (AMD).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§3482. Credit charge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§3482. Credit charge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§3482. CREDIT CHARGE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