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w:t>
      </w:r>
    </w:p>
    <w:p>
      <w:pPr>
        <w:jc w:val="center"/>
        <w:ind w:start="360"/>
        <w:spacing w:before="300" w:after="300"/>
      </w:pPr>
      <w:r>
        <w:rPr>
          <w:b/>
        </w:rPr>
        <w:t xml:space="preserve">MUTUAL TRUST INVESTMENT COMPANIES</w:t>
      </w:r>
    </w:p>
    <w:p>
      <w:pPr>
        <w:jc w:val="center"/>
        <w:ind w:start="360"/>
        <w:spacing w:before="300" w:after="300"/>
      </w:pPr>
      <w:r>
        <w:rPr>
          <w:b/>
        </w:rPr>
        <w:t>(REPEALED)</w:t>
      </w:r>
    </w:p>
    <w:p>
      <w:pPr>
        <w:jc w:val="both"/>
        <w:spacing w:before="100" w:after="100"/>
        <w:ind w:start="1080" w:hanging="720"/>
      </w:pPr>
      <w:r>
        <w:rPr>
          <w:b/>
        </w:rPr>
        <w:t>§</w:t>
        <w:t>1271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1272</w:t>
        <w:t xml:space="preserve">.  </w:t>
      </w:r>
      <w:r>
        <w:rPr>
          <w:b/>
        </w:rPr>
        <w:t xml:space="preserve">Authority to incorporate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1273</w:t>
        <w:t xml:space="preserve">.  </w:t>
      </w:r>
      <w:r>
        <w:rPr>
          <w:b/>
        </w:rPr>
        <w:t xml:space="preserve">Application of general corporation law; articles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1274</w:t>
        <w:t xml:space="preserve">.  </w:t>
      </w:r>
      <w:r>
        <w:rPr>
          <w:b/>
        </w:rPr>
        <w:t xml:space="preserve">Corporate powers; stock 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1275</w:t>
        <w:t xml:space="preserve">.  </w:t>
      </w:r>
      <w:r>
        <w:rPr>
          <w:b/>
        </w:rPr>
        <w:t xml:space="preserve">Purchase of stock by fiduciaries; authority and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1276</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1277</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105. MUTUAL TRUST INVESTMENT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 MUTUAL TRUST INVESTMENT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105. MUTUAL TRUST INVESTMENT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